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A536" w14:textId="5AD25663" w:rsidR="00331DED" w:rsidRPr="00695DB1" w:rsidRDefault="00331DED" w:rsidP="00331DED">
      <w:pPr>
        <w:pStyle w:val="a3"/>
        <w:tabs>
          <w:tab w:val="right" w:pos="9639"/>
        </w:tabs>
        <w:rPr>
          <w:rFonts w:eastAsiaTheme="minorEastAsia" w:hint="eastAsia"/>
          <w:noProof w:val="0"/>
          <w:sz w:val="24"/>
          <w:szCs w:val="24"/>
          <w:lang w:val="en-GB" w:eastAsia="zh-CN"/>
        </w:rPr>
      </w:pPr>
      <w:r w:rsidRPr="00053C63">
        <w:rPr>
          <w:rFonts w:eastAsia="MS Mincho"/>
          <w:noProof w:val="0"/>
          <w:sz w:val="24"/>
          <w:szCs w:val="24"/>
          <w:lang w:val="en-GB" w:eastAsia="en-GB"/>
        </w:rPr>
        <w:t>3GPP TSG-RAN WG2 Meeting #127bis</w:t>
      </w:r>
      <w:r w:rsidRPr="00053C63">
        <w:rPr>
          <w:rFonts w:eastAsia="MS Mincho"/>
          <w:noProof w:val="0"/>
          <w:sz w:val="24"/>
          <w:szCs w:val="24"/>
          <w:lang w:val="en-GB" w:eastAsia="en-GB"/>
        </w:rPr>
        <w:tab/>
        <w:t>R2-240</w:t>
      </w:r>
      <w:r w:rsidR="00695DB1">
        <w:rPr>
          <w:rFonts w:eastAsiaTheme="minorEastAsia" w:hint="eastAsia"/>
          <w:noProof w:val="0"/>
          <w:sz w:val="24"/>
          <w:szCs w:val="24"/>
          <w:lang w:val="en-GB" w:eastAsia="zh-CN"/>
        </w:rPr>
        <w:t>8303</w:t>
      </w:r>
    </w:p>
    <w:p w14:paraId="4AA29EF9" w14:textId="03DB8243" w:rsidR="00934AFD" w:rsidRPr="00263FFD" w:rsidRDefault="00331DED" w:rsidP="00331DED">
      <w:pPr>
        <w:pStyle w:val="a3"/>
        <w:tabs>
          <w:tab w:val="right" w:pos="9639"/>
        </w:tabs>
        <w:jc w:val="both"/>
        <w:rPr>
          <w:rFonts w:cs="Arial"/>
          <w:b w:val="0"/>
          <w:bCs/>
          <w:i/>
          <w:iCs/>
          <w:sz w:val="24"/>
          <w:lang w:eastAsia="zh-CN"/>
        </w:rPr>
      </w:pPr>
      <w:r w:rsidRPr="00053C63">
        <w:rPr>
          <w:rFonts w:eastAsia="MS Mincho"/>
          <w:noProof w:val="0"/>
          <w:sz w:val="24"/>
          <w:szCs w:val="24"/>
          <w:lang w:val="en-GB" w:eastAsia="en-GB"/>
        </w:rPr>
        <w:t>Hefei, China, Oct 14</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xml:space="preserve"> – 18</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D1B118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94CCA" w:rsidRPr="00F94CCA">
        <w:rPr>
          <w:rFonts w:ascii="Arial" w:hAnsi="Arial" w:cs="Arial"/>
          <w:b/>
          <w:bCs/>
          <w:sz w:val="24"/>
        </w:rPr>
        <w:t>Access control and information exchange for Store and Forward operation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34A5F8D6"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RAN2#12</w:t>
      </w:r>
      <w:r w:rsidR="00FC02E0">
        <w:rPr>
          <w:rFonts w:ascii="Times New Roman" w:hAnsi="Times New Roman" w:hint="eastAsia"/>
          <w:sz w:val="22"/>
        </w:rPr>
        <w:t>6</w:t>
      </w:r>
      <w:r>
        <w:rPr>
          <w:rFonts w:ascii="Times New Roman" w:hAnsi="Times New Roman"/>
          <w:sz w:val="22"/>
        </w:rPr>
        <w:t xml:space="preserve">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66299EA2" w14:textId="56EC778C" w:rsidR="002D72B2" w:rsidRPr="002D72B2" w:rsidRDefault="002D72B2" w:rsidP="00357D5B">
            <w:pPr>
              <w:pStyle w:val="a6"/>
              <w:numPr>
                <w:ilvl w:val="0"/>
                <w:numId w:val="39"/>
              </w:numPr>
              <w:spacing w:after="0"/>
              <w:ind w:left="442" w:firstLineChars="0" w:hanging="442"/>
              <w:rPr>
                <w:sz w:val="22"/>
              </w:rPr>
            </w:pPr>
            <w:r w:rsidRPr="002D72B2">
              <w:rPr>
                <w:sz w:val="22"/>
              </w:rPr>
              <w:t>RAN2 adopts the SA2 study conclusions on the possible S&amp;F architectures as the baseline for further discussion (RAN2 will only consider the full CN and spit-MME payload options)</w:t>
            </w:r>
          </w:p>
          <w:p w14:paraId="65B79D3E" w14:textId="7DFC1B35" w:rsidR="002D72B2" w:rsidRPr="002D72B2" w:rsidRDefault="002D72B2" w:rsidP="00357D5B">
            <w:pPr>
              <w:pStyle w:val="a6"/>
              <w:numPr>
                <w:ilvl w:val="0"/>
                <w:numId w:val="39"/>
              </w:numPr>
              <w:spacing w:after="0"/>
              <w:ind w:left="442" w:firstLineChars="0" w:hanging="442"/>
              <w:rPr>
                <w:sz w:val="22"/>
              </w:rPr>
            </w:pPr>
            <w:r w:rsidRPr="002D72B2">
              <w:rPr>
                <w:sz w:val="22"/>
              </w:rPr>
              <w:t>RAN2 will consider both single satellite pass and multiple satellite pass scenarios</w:t>
            </w:r>
          </w:p>
          <w:p w14:paraId="50183F0B" w14:textId="4C29F78C" w:rsidR="002D72B2" w:rsidRPr="002D72B2" w:rsidRDefault="002D72B2" w:rsidP="00357D5B">
            <w:pPr>
              <w:pStyle w:val="a6"/>
              <w:numPr>
                <w:ilvl w:val="0"/>
                <w:numId w:val="39"/>
              </w:numPr>
              <w:spacing w:after="0"/>
              <w:ind w:left="442" w:firstLineChars="0" w:hanging="442"/>
              <w:rPr>
                <w:sz w:val="22"/>
              </w:rPr>
            </w:pPr>
            <w:r w:rsidRPr="002D72B2">
              <w:rPr>
                <w:sz w:val="22"/>
              </w:rPr>
              <w:t>RAN2 will consider both MO and MT data within scope</w:t>
            </w:r>
          </w:p>
          <w:p w14:paraId="4D377BF0" w14:textId="5986F015" w:rsidR="002D72B2" w:rsidRPr="002D72B2" w:rsidRDefault="002D72B2" w:rsidP="00357D5B">
            <w:pPr>
              <w:pStyle w:val="a6"/>
              <w:numPr>
                <w:ilvl w:val="0"/>
                <w:numId w:val="39"/>
              </w:numPr>
              <w:spacing w:after="0"/>
              <w:ind w:left="442" w:firstLineChars="0" w:hanging="442"/>
              <w:rPr>
                <w:sz w:val="22"/>
              </w:rPr>
            </w:pPr>
            <w:r w:rsidRPr="002D72B2">
              <w:rPr>
                <w:sz w:val="22"/>
              </w:rPr>
              <w:t>UE is informed whether its serving satellite is currently operating in S&amp;F via System Information broadcast (FFS if we also need a static indication that in general the NW supports the feature)</w:t>
            </w:r>
          </w:p>
          <w:p w14:paraId="649A7217" w14:textId="0768D69D" w:rsidR="002D72B2" w:rsidRPr="002D72B2" w:rsidRDefault="002D72B2" w:rsidP="00357D5B">
            <w:pPr>
              <w:pStyle w:val="a6"/>
              <w:numPr>
                <w:ilvl w:val="0"/>
                <w:numId w:val="39"/>
              </w:numPr>
              <w:spacing w:after="0"/>
              <w:ind w:left="442" w:firstLineChars="0" w:hanging="442"/>
              <w:rPr>
                <w:sz w:val="22"/>
              </w:rPr>
            </w:pPr>
            <w:r w:rsidRPr="002D72B2">
              <w:rPr>
                <w:sz w:val="22"/>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B1F29FF" w14:textId="51E247E9" w:rsidR="003D3635" w:rsidRPr="00055E5D" w:rsidRDefault="002D72B2" w:rsidP="00357D5B">
            <w:pPr>
              <w:pStyle w:val="a6"/>
              <w:numPr>
                <w:ilvl w:val="0"/>
                <w:numId w:val="39"/>
              </w:numPr>
              <w:spacing w:after="0"/>
              <w:ind w:left="442" w:firstLineChars="0" w:hanging="442"/>
              <w:rPr>
                <w:sz w:val="22"/>
              </w:rPr>
            </w:pPr>
            <w:r w:rsidRPr="002D72B2">
              <w:rPr>
                <w:sz w:val="22"/>
              </w:rPr>
              <w:t>RAN2 agrees there will be a way to bar legacy UEs (using legacy cellBarred and/or cellBarred-NTN bit) and still allow R19 S&amp;F capable UEs. FFS on the exact solution (e.g. new barring bits or whether this is linked to some other indication)</w:t>
            </w:r>
          </w:p>
        </w:tc>
      </w:tr>
    </w:tbl>
    <w:p w14:paraId="335C3B46" w14:textId="5FD1A071"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2D72B2">
        <w:rPr>
          <w:rFonts w:ascii="Times New Roman" w:hAnsi="Times New Roman"/>
          <w:sz w:val="22"/>
        </w:rPr>
        <w:t xml:space="preserve">issues and potential </w:t>
      </w:r>
      <w:r w:rsidR="002D72B2">
        <w:rPr>
          <w:rFonts w:ascii="Times New Roman" w:hAnsi="Times New Roman" w:hint="eastAsia"/>
          <w:sz w:val="22"/>
        </w:rPr>
        <w:t>solutions in access control (cell barring)</w:t>
      </w:r>
      <w:r w:rsidR="00E40D1C">
        <w:rPr>
          <w:rFonts w:ascii="Times New Roman" w:hAnsi="Times New Roman" w:hint="eastAsia"/>
          <w:sz w:val="22"/>
        </w:rPr>
        <w:t xml:space="preserve"> and operation information exchange</w:t>
      </w:r>
      <w:r w:rsidR="002D72B2">
        <w:rPr>
          <w:rFonts w:ascii="Times New Roman" w:hAnsi="Times New Roman" w:hint="eastAsia"/>
          <w:sz w:val="22"/>
        </w:rPr>
        <w:t xml:space="preserve"> for</w:t>
      </w:r>
      <w:r w:rsidR="00A63B7B">
        <w:rPr>
          <w:rFonts w:ascii="Times New Roman" w:hAnsi="Times New Roman"/>
          <w:sz w:val="22"/>
        </w:rPr>
        <w:t xml:space="preserve"> S&amp;F operations in 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D683CB0" w14:textId="2F5F86EB" w:rsidR="007A69D4" w:rsidRDefault="005E37CE" w:rsidP="00357D5B">
      <w:pPr>
        <w:spacing w:beforeLines="50" w:before="156" w:afterLines="50" w:after="156"/>
        <w:rPr>
          <w:rFonts w:ascii="Times New Roman" w:hAnsi="Times New Roman"/>
          <w:sz w:val="22"/>
        </w:rPr>
      </w:pPr>
      <w:r w:rsidRPr="005E37CE">
        <w:rPr>
          <w:rFonts w:ascii="Times New Roman" w:hAnsi="Times New Roman"/>
          <w:sz w:val="22"/>
        </w:rPr>
        <w:t>S&amp;F operation is an operation mode of a 5G system with satellite-access, where the 5G system can provide some level of service (in storing and forwarding the data) when satellite connectivity is intermittently/temporarily unavailable, e.g.</w:t>
      </w:r>
      <w:r w:rsidR="00B57904">
        <w:rPr>
          <w:rFonts w:ascii="Times New Roman" w:hAnsi="Times New Roman"/>
          <w:sz w:val="22"/>
        </w:rPr>
        <w:t>,</w:t>
      </w:r>
      <w:r w:rsidRPr="005E37CE">
        <w:rPr>
          <w:rFonts w:ascii="Times New Roman" w:hAnsi="Times New Roman"/>
          <w:sz w:val="22"/>
        </w:rPr>
        <w:t xml:space="preserve"> to provide communication service for UEs under satellite coverage without a simultaneous active feeder link connection to the ground segment</w:t>
      </w:r>
      <w:r w:rsidR="007A69D4">
        <w:rPr>
          <w:rFonts w:ascii="Times New Roman" w:hAnsi="Times New Roman"/>
          <w:sz w:val="22"/>
        </w:rPr>
        <w:t>.</w:t>
      </w:r>
    </w:p>
    <w:p w14:paraId="51265B90" w14:textId="77777777" w:rsidR="0081191E" w:rsidRPr="00265D42" w:rsidRDefault="0081191E" w:rsidP="00357D5B">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NTN cell access control for Rel-19 NTN UEs</w:t>
      </w:r>
    </w:p>
    <w:p w14:paraId="47938279" w14:textId="2D46C5AA" w:rsidR="0081191E" w:rsidRDefault="00F36561" w:rsidP="00357D5B">
      <w:pPr>
        <w:spacing w:beforeLines="50" w:before="156" w:afterLines="50" w:after="156"/>
        <w:rPr>
          <w:rFonts w:ascii="Times New Roman" w:eastAsiaTheme="minorEastAsia" w:hAnsi="Times New Roman"/>
          <w:sz w:val="22"/>
        </w:rPr>
      </w:pPr>
      <w:r w:rsidRPr="00F36561">
        <w:rPr>
          <w:rFonts w:ascii="Times New Roman" w:eastAsiaTheme="minorEastAsia" w:hAnsi="Times New Roman"/>
          <w:sz w:val="22"/>
        </w:rPr>
        <w:t>The S&amp;F operation is different from normal operation in that the user data is temporarily stored in the satellite eNB without connection to the core network and forwarded when the connection is available, which needs to be supported by new designed schemes of QoS handling and UE awareness.</w:t>
      </w:r>
      <w:r>
        <w:rPr>
          <w:rFonts w:ascii="Times New Roman" w:eastAsiaTheme="minorEastAsia" w:hAnsi="Times New Roman" w:hint="eastAsia"/>
          <w:sz w:val="22"/>
        </w:rPr>
        <w:t xml:space="preserve"> Therefore</w:t>
      </w:r>
      <w:r w:rsidR="0081191E">
        <w:rPr>
          <w:rFonts w:ascii="Times New Roman" w:eastAsiaTheme="minorEastAsia" w:hAnsi="Times New Roman" w:hint="eastAsia"/>
          <w:sz w:val="22"/>
        </w:rPr>
        <w:t xml:space="preserve">, the potential impacts were identified in RAN2#127 meeting focusing on </w:t>
      </w:r>
      <w:r w:rsidRPr="00F36561">
        <w:rPr>
          <w:rFonts w:ascii="Times New Roman" w:eastAsiaTheme="minorEastAsia" w:hAnsi="Times New Roman"/>
          <w:sz w:val="22"/>
        </w:rPr>
        <w:t>bar</w:t>
      </w:r>
      <w:r>
        <w:rPr>
          <w:rFonts w:ascii="Times New Roman" w:eastAsiaTheme="minorEastAsia" w:hAnsi="Times New Roman" w:hint="eastAsia"/>
          <w:sz w:val="22"/>
        </w:rPr>
        <w:t>ring</w:t>
      </w:r>
      <w:r w:rsidRPr="00F36561">
        <w:rPr>
          <w:rFonts w:ascii="Times New Roman" w:eastAsiaTheme="minorEastAsia" w:hAnsi="Times New Roman"/>
          <w:sz w:val="22"/>
        </w:rPr>
        <w:t xml:space="preserve"> legacy UEs and still allow</w:t>
      </w:r>
      <w:r>
        <w:rPr>
          <w:rFonts w:ascii="Times New Roman" w:eastAsiaTheme="minorEastAsia" w:hAnsi="Times New Roman" w:hint="eastAsia"/>
          <w:sz w:val="22"/>
        </w:rPr>
        <w:t>ing</w:t>
      </w:r>
      <w:r w:rsidRPr="00F36561">
        <w:rPr>
          <w:rFonts w:ascii="Times New Roman" w:eastAsiaTheme="minorEastAsia" w:hAnsi="Times New Roman"/>
          <w:sz w:val="22"/>
        </w:rPr>
        <w:t xml:space="preserve"> R</w:t>
      </w:r>
      <w:r>
        <w:rPr>
          <w:rFonts w:ascii="Times New Roman" w:eastAsiaTheme="minorEastAsia" w:hAnsi="Times New Roman" w:hint="eastAsia"/>
          <w:sz w:val="22"/>
        </w:rPr>
        <w:t>el-</w:t>
      </w:r>
      <w:r w:rsidRPr="00F36561">
        <w:rPr>
          <w:rFonts w:ascii="Times New Roman" w:eastAsiaTheme="minorEastAsia" w:hAnsi="Times New Roman"/>
          <w:sz w:val="22"/>
        </w:rPr>
        <w:t>19 S&amp;F capable UEs</w:t>
      </w:r>
      <w:r w:rsidR="0081191E" w:rsidRPr="00B566B2">
        <w:rPr>
          <w:rFonts w:ascii="Times New Roman" w:eastAsiaTheme="minorEastAsia" w:hAnsi="Times New Roman"/>
          <w:sz w:val="22"/>
        </w:rPr>
        <w:t xml:space="preserve">. If </w:t>
      </w:r>
      <w:r>
        <w:rPr>
          <w:rFonts w:ascii="Times New Roman" w:eastAsiaTheme="minorEastAsia" w:hAnsi="Times New Roman" w:hint="eastAsia"/>
          <w:sz w:val="22"/>
        </w:rPr>
        <w:t xml:space="preserve">an NTN cell operates in S&amp;F mode, </w:t>
      </w:r>
      <w:r w:rsidRPr="00F36561">
        <w:rPr>
          <w:rFonts w:ascii="Times New Roman" w:eastAsiaTheme="minorEastAsia" w:hAnsi="Times New Roman"/>
          <w:sz w:val="22"/>
        </w:rPr>
        <w:t xml:space="preserve">legacy Rel-17 and Rel-18 NTN UEs as well as Rel-19 NTN UEs incapable of such </w:t>
      </w:r>
      <w:r>
        <w:rPr>
          <w:rFonts w:ascii="Times New Roman" w:eastAsiaTheme="minorEastAsia" w:hAnsi="Times New Roman" w:hint="eastAsia"/>
          <w:sz w:val="22"/>
        </w:rPr>
        <w:t>capability</w:t>
      </w:r>
      <w:r w:rsidRPr="00F36561">
        <w:rPr>
          <w:rFonts w:ascii="Times New Roman" w:eastAsiaTheme="minorEastAsia" w:hAnsi="Times New Roman"/>
          <w:sz w:val="22"/>
        </w:rPr>
        <w:t xml:space="preserve"> may not be able to initiate such operation and access control may be necessary</w:t>
      </w:r>
      <w:r w:rsidR="0081191E">
        <w:rPr>
          <w:rFonts w:ascii="Times New Roman" w:eastAsiaTheme="minorEastAsia" w:hAnsi="Times New Roman" w:hint="eastAsia"/>
          <w:sz w:val="22"/>
        </w:rPr>
        <w:t>.</w:t>
      </w:r>
    </w:p>
    <w:p w14:paraId="010129A9" w14:textId="5DCBB0C2" w:rsidR="0081191E" w:rsidRDefault="0081191E" w:rsidP="00357D5B">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r>
        <w:rPr>
          <w:rFonts w:ascii="Times New Roman" w:eastAsiaTheme="minorEastAsia" w:hAnsi="Times New Roman"/>
          <w:i/>
          <w:iCs/>
          <w:sz w:val="22"/>
        </w:rPr>
        <w:t>cellBarred-NTN</w:t>
      </w:r>
      <w:r w:rsidRPr="00FC051F">
        <w:rPr>
          <w:rFonts w:ascii="Times New Roman" w:eastAsiaTheme="minorEastAsia" w:hAnsi="Times New Roman"/>
          <w:sz w:val="22"/>
        </w:rPr>
        <w:t xml:space="preserve"> in</w:t>
      </w:r>
      <w:r>
        <w:rPr>
          <w:rFonts w:ascii="Times New Roman" w:eastAsiaTheme="minorEastAsia" w:hAnsi="Times New Roman" w:hint="eastAsia"/>
          <w:sz w:val="22"/>
        </w:rPr>
        <w:t xml:space="preserve">troduced in Rel-17 </w:t>
      </w:r>
      <w:r w:rsidR="006E723D">
        <w:rPr>
          <w:rFonts w:ascii="Times New Roman" w:eastAsiaTheme="minorEastAsia" w:hAnsi="Times New Roman" w:hint="eastAsia"/>
          <w:sz w:val="22"/>
        </w:rPr>
        <w:t>IoT</w:t>
      </w:r>
      <w:r>
        <w:rPr>
          <w:rFonts w:ascii="Times New Roman" w:eastAsiaTheme="minorEastAsia" w:hAnsi="Times New Roman" w:hint="eastAsia"/>
          <w:sz w:val="22"/>
        </w:rPr>
        <w:t xml:space="preserve"> NTN</w:t>
      </w:r>
      <w:r w:rsidRPr="00FC051F">
        <w:rPr>
          <w:rFonts w:ascii="Times New Roman" w:eastAsiaTheme="minorEastAsia" w:hAnsi="Times New Roman"/>
          <w:sz w:val="22"/>
        </w:rPr>
        <w:t xml:space="preserve"> can be reused</w:t>
      </w:r>
      <w:r>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w:t>
      </w:r>
      <w:r w:rsidRPr="00FC051F">
        <w:rPr>
          <w:rFonts w:ascii="Times New Roman" w:eastAsiaTheme="minorEastAsia" w:hAnsi="Times New Roman"/>
          <w:sz w:val="22"/>
        </w:rPr>
        <w:lastRenderedPageBreak/>
        <w:t>Rel-17 &amp; Rel-18 NTN UEs</w:t>
      </w:r>
      <w:r>
        <w:rPr>
          <w:rFonts w:ascii="Times New Roman" w:eastAsiaTheme="minorEastAsia" w:hAnsi="Times New Roman" w:hint="eastAsia"/>
          <w:sz w:val="22"/>
        </w:rPr>
        <w:t xml:space="preserve"> from accessing an NTN cell operating in </w:t>
      </w:r>
      <w:r w:rsidR="00F36561">
        <w:rPr>
          <w:rFonts w:ascii="Times New Roman" w:eastAsiaTheme="minorEastAsia" w:hAnsi="Times New Roman" w:hint="eastAsia"/>
          <w:sz w:val="22"/>
        </w:rPr>
        <w:t>S&amp;F</w:t>
      </w:r>
      <w:r>
        <w:rPr>
          <w:rFonts w:ascii="Times New Roman" w:eastAsiaTheme="minorEastAsia" w:hAnsi="Times New Roman" w:hint="eastAsia"/>
          <w:sz w:val="22"/>
        </w:rPr>
        <w:t xml:space="preserve">. However, the access control </w:t>
      </w:r>
      <w:r>
        <w:rPr>
          <w:rFonts w:ascii="Times New Roman" w:eastAsiaTheme="minorEastAsia" w:hAnsi="Times New Roman"/>
          <w:sz w:val="22"/>
        </w:rPr>
        <w:t>strategy</w:t>
      </w:r>
      <w:r>
        <w:rPr>
          <w:rFonts w:ascii="Times New Roman" w:eastAsiaTheme="minorEastAsia" w:hAnsi="Times New Roman" w:hint="eastAsia"/>
          <w:sz w:val="22"/>
        </w:rPr>
        <w:t xml:space="preserve"> for</w:t>
      </w:r>
      <w:r w:rsidRPr="00FC051F">
        <w:rPr>
          <w:rFonts w:ascii="Times New Roman" w:eastAsiaTheme="minorEastAsia" w:hAnsi="Times New Roman"/>
          <w:sz w:val="22"/>
        </w:rPr>
        <w:t xml:space="preserve"> Rel-19 NTN UEs</w:t>
      </w:r>
      <w:r>
        <w:rPr>
          <w:rFonts w:ascii="Times New Roman" w:eastAsiaTheme="minorEastAsia" w:hAnsi="Times New Roman" w:hint="eastAsia"/>
          <w:sz w:val="22"/>
        </w:rPr>
        <w:t xml:space="preserve"> need further discussion, i.e., how to allow/restrict access of NTN UE capable/incapable of </w:t>
      </w:r>
      <w:r w:rsidR="00F36561">
        <w:rPr>
          <w:rFonts w:ascii="Times New Roman" w:eastAsiaTheme="minorEastAsia" w:hAnsi="Times New Roman" w:hint="eastAsia"/>
          <w:sz w:val="22"/>
        </w:rPr>
        <w:t>S&amp;F</w:t>
      </w:r>
      <w:r>
        <w:rPr>
          <w:rFonts w:ascii="Times New Roman" w:eastAsiaTheme="minorEastAsia" w:hAnsi="Times New Roman" w:hint="eastAsia"/>
          <w:sz w:val="22"/>
        </w:rPr>
        <w:t xml:space="preserve"> to an NTN cell operating in </w:t>
      </w:r>
      <w:r w:rsidR="00F36561">
        <w:rPr>
          <w:rFonts w:ascii="Times New Roman" w:eastAsiaTheme="minorEastAsia" w:hAnsi="Times New Roman" w:hint="eastAsia"/>
          <w:sz w:val="22"/>
        </w:rPr>
        <w:t>S&amp;F mode</w:t>
      </w:r>
      <w:r>
        <w:rPr>
          <w:rFonts w:ascii="Times New Roman" w:eastAsiaTheme="minorEastAsia" w:hAnsi="Times New Roman" w:hint="eastAsia"/>
          <w:sz w:val="22"/>
        </w:rPr>
        <w:t xml:space="preserve">. It is obvious that the </w:t>
      </w:r>
      <w:r>
        <w:rPr>
          <w:rFonts w:ascii="Times New Roman" w:eastAsiaTheme="minorEastAsia" w:hAnsi="Times New Roman"/>
          <w:i/>
          <w:iCs/>
          <w:sz w:val="22"/>
        </w:rPr>
        <w:t>cellBarred-NTN</w:t>
      </w:r>
      <w:r>
        <w:rPr>
          <w:rFonts w:ascii="Times New Roman" w:eastAsiaTheme="minorEastAsia" w:hAnsi="Times New Roman" w:hint="eastAsia"/>
          <w:sz w:val="22"/>
        </w:rPr>
        <w:t xml:space="preserve"> alone cannot </w:t>
      </w:r>
      <w:r>
        <w:rPr>
          <w:rFonts w:ascii="Times New Roman" w:eastAsiaTheme="minorEastAsia" w:hAnsi="Times New Roman"/>
          <w:sz w:val="22"/>
        </w:rPr>
        <w:t>facilitate</w:t>
      </w:r>
      <w:r>
        <w:rPr>
          <w:rFonts w:ascii="Times New Roman" w:eastAsiaTheme="minorEastAsia" w:hAnsi="Times New Roman" w:hint="eastAsia"/>
          <w:sz w:val="22"/>
        </w:rPr>
        <w:t xml:space="preserve"> the expected access control for Rel-19 NTN UEs. For example, i</w:t>
      </w:r>
      <w:r w:rsidRPr="00FC051F">
        <w:rPr>
          <w:rFonts w:ascii="Times New Roman" w:eastAsiaTheme="minorEastAsia" w:hAnsi="Times New Roman"/>
          <w:sz w:val="22"/>
        </w:rPr>
        <w:t xml:space="preserve">f </w:t>
      </w:r>
      <w:r>
        <w:rPr>
          <w:rFonts w:ascii="Times New Roman" w:eastAsiaTheme="minorEastAsia" w:hAnsi="Times New Roman"/>
          <w:i/>
          <w:iCs/>
          <w:sz w:val="22"/>
        </w:rPr>
        <w:t>cellBarred-NTN</w:t>
      </w:r>
      <w:r w:rsidRPr="00FC051F">
        <w:rPr>
          <w:rFonts w:ascii="Times New Roman" w:eastAsiaTheme="minorEastAsia" w:hAnsi="Times New Roman"/>
          <w:sz w:val="22"/>
        </w:rPr>
        <w:t xml:space="preserve"> is used to prevent access of Rel-17 &amp; Rel-18 NTN UEs to an NTN cell operating in </w:t>
      </w:r>
      <w:r w:rsidR="00F36561">
        <w:rPr>
          <w:rFonts w:ascii="Times New Roman" w:eastAsiaTheme="minorEastAsia" w:hAnsi="Times New Roman" w:hint="eastAsia"/>
          <w:sz w:val="22"/>
        </w:rPr>
        <w:t>S&amp;F mode</w:t>
      </w:r>
      <w:r w:rsidRPr="00FC051F">
        <w:rPr>
          <w:rFonts w:ascii="Times New Roman" w:eastAsiaTheme="minorEastAsia" w:hAnsi="Times New Roman"/>
          <w:sz w:val="22"/>
        </w:rPr>
        <w:t xml:space="preserve">, it has to be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which also prevents access of </w:t>
      </w:r>
      <w:r w:rsidR="00F36561">
        <w:rPr>
          <w:rFonts w:ascii="Times New Roman" w:eastAsiaTheme="minorEastAsia" w:hAnsi="Times New Roman" w:hint="eastAsia"/>
          <w:sz w:val="22"/>
        </w:rPr>
        <w:t xml:space="preserve">all </w:t>
      </w:r>
      <w:r w:rsidRPr="00FC051F">
        <w:rPr>
          <w:rFonts w:ascii="Times New Roman" w:eastAsiaTheme="minorEastAsia" w:hAnsi="Times New Roman"/>
          <w:sz w:val="22"/>
        </w:rPr>
        <w:t>Rel-19 NTN UEs.</w:t>
      </w:r>
    </w:p>
    <w:p w14:paraId="24A7F9BC" w14:textId="0B73A98D" w:rsidR="0081191E" w:rsidRPr="00F177BE" w:rsidRDefault="0081191E" w:rsidP="00357D5B">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 xml:space="preserve">Observation 1: Using </w:t>
      </w:r>
      <w:r>
        <w:rPr>
          <w:rFonts w:ascii="Times New Roman" w:eastAsiaTheme="minorEastAsia" w:hAnsi="Times New Roman"/>
          <w:b/>
          <w:bCs/>
          <w:i/>
          <w:iCs/>
          <w:sz w:val="22"/>
        </w:rPr>
        <w:t>cellBarred-NTN</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alone</w:t>
      </w:r>
      <w:r w:rsidRPr="00F177BE">
        <w:rPr>
          <w:rFonts w:ascii="Times New Roman" w:eastAsiaTheme="minorEastAsia" w:hAnsi="Times New Roman" w:hint="eastAsia"/>
          <w:b/>
          <w:bCs/>
          <w:sz w:val="22"/>
        </w:rPr>
        <w:t xml:space="preserve"> is not sufficient to implement cell barring of Rel-19 NTN UEs for </w:t>
      </w:r>
      <w:r w:rsidR="00F36561" w:rsidRPr="00F36561">
        <w:rPr>
          <w:rFonts w:ascii="Times New Roman" w:eastAsiaTheme="minorEastAsia" w:hAnsi="Times New Roman"/>
          <w:b/>
          <w:bCs/>
          <w:sz w:val="22"/>
        </w:rPr>
        <w:t>S&amp;F</w:t>
      </w:r>
      <w:r w:rsidR="00F36561">
        <w:rPr>
          <w:rFonts w:ascii="Times New Roman" w:eastAsiaTheme="minorEastAsia" w:hAnsi="Times New Roman" w:hint="eastAsia"/>
          <w:b/>
          <w:bCs/>
          <w:sz w:val="22"/>
        </w:rPr>
        <w:t xml:space="preserve"> operation</w:t>
      </w:r>
      <w:r w:rsidRPr="00F177BE">
        <w:rPr>
          <w:rFonts w:ascii="Times New Roman" w:eastAsiaTheme="minorEastAsia" w:hAnsi="Times New Roman" w:hint="eastAsia"/>
          <w:b/>
          <w:bCs/>
          <w:sz w:val="22"/>
        </w:rPr>
        <w:t>.</w:t>
      </w:r>
    </w:p>
    <w:p w14:paraId="5B2463C2" w14:textId="5B5078F5" w:rsidR="0081191E" w:rsidRDefault="0081191E" w:rsidP="00357D5B">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Following this assumption, Rel-19 NTN UEs capable of </w:t>
      </w:r>
      <w:r w:rsidR="00F36561" w:rsidRPr="00F36561">
        <w:rPr>
          <w:rFonts w:ascii="Times New Roman" w:eastAsiaTheme="minorEastAsia" w:hAnsi="Times New Roman"/>
          <w:sz w:val="22"/>
        </w:rPr>
        <w:t>S&amp;F</w:t>
      </w:r>
      <w:r w:rsidRPr="00FC051F">
        <w:rPr>
          <w:rFonts w:ascii="Times New Roman" w:eastAsiaTheme="minorEastAsia" w:hAnsi="Times New Roman"/>
          <w:sz w:val="22"/>
        </w:rPr>
        <w:t xml:space="preserve"> needs a new scheme to avoid from being barred by </w:t>
      </w:r>
      <w:r>
        <w:rPr>
          <w:rFonts w:ascii="Times New Roman" w:eastAsiaTheme="minorEastAsia" w:hAnsi="Times New Roman"/>
          <w:i/>
          <w:iCs/>
          <w:sz w:val="22"/>
        </w:rPr>
        <w:t>cellBarred-NTN</w:t>
      </w:r>
      <w:r w:rsidRPr="00FC051F">
        <w:rPr>
          <w:rFonts w:ascii="Times New Roman" w:eastAsiaTheme="minorEastAsia" w:hAnsi="Times New Roman"/>
          <w:sz w:val="22"/>
        </w:rPr>
        <w:t xml:space="preserve">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because of </w:t>
      </w:r>
      <w:r>
        <w:rPr>
          <w:rFonts w:ascii="Times New Roman" w:eastAsiaTheme="minorEastAsia" w:hAnsi="Times New Roman" w:hint="eastAsia"/>
          <w:sz w:val="22"/>
        </w:rPr>
        <w:t xml:space="preserve">operating in </w:t>
      </w:r>
      <w:r w:rsidR="00F36561" w:rsidRPr="00F36561">
        <w:rPr>
          <w:rFonts w:ascii="Times New Roman" w:eastAsiaTheme="minorEastAsia" w:hAnsi="Times New Roman"/>
          <w:sz w:val="22"/>
        </w:rPr>
        <w:t>S&amp;F</w:t>
      </w:r>
      <w:r w:rsidRPr="00FC051F">
        <w:rPr>
          <w:rFonts w:ascii="Times New Roman" w:eastAsiaTheme="minorEastAsia" w:hAnsi="Times New Roman"/>
          <w:sz w:val="22"/>
        </w:rPr>
        <w:t xml:space="preserve"> (while it may still </w:t>
      </w:r>
      <w:r>
        <w:rPr>
          <w:rFonts w:ascii="Times New Roman" w:eastAsiaTheme="minorEastAsia" w:hAnsi="Times New Roman" w:hint="eastAsia"/>
          <w:sz w:val="22"/>
        </w:rPr>
        <w:t xml:space="preserve">need to </w:t>
      </w:r>
      <w:r w:rsidRPr="00FC051F">
        <w:rPr>
          <w:rFonts w:ascii="Times New Roman" w:eastAsiaTheme="minorEastAsia" w:hAnsi="Times New Roman"/>
          <w:sz w:val="22"/>
        </w:rPr>
        <w:t>be barred</w:t>
      </w:r>
      <w:r w:rsidRPr="00F177BE">
        <w:rPr>
          <w:rFonts w:ascii="Times New Roman" w:eastAsiaTheme="minorEastAsia" w:hAnsi="Times New Roman"/>
          <w:sz w:val="22"/>
        </w:rPr>
        <w:t xml:space="preserve"> </w:t>
      </w:r>
      <w:r w:rsidRPr="00FC051F">
        <w:rPr>
          <w:rFonts w:ascii="Times New Roman" w:eastAsiaTheme="minorEastAsia" w:hAnsi="Times New Roman"/>
          <w:sz w:val="22"/>
        </w:rPr>
        <w:t>for other reasons when</w:t>
      </w:r>
      <w:r w:rsidRPr="00F177BE">
        <w:rPr>
          <w:rFonts w:ascii="Times New Roman" w:eastAsiaTheme="minorEastAsia" w:hAnsi="Times New Roman"/>
          <w:i/>
          <w:iCs/>
          <w:sz w:val="22"/>
        </w:rPr>
        <w:t xml:space="preserve"> </w:t>
      </w:r>
      <w:r>
        <w:rPr>
          <w:rFonts w:ascii="Times New Roman" w:eastAsiaTheme="minorEastAsia" w:hAnsi="Times New Roman"/>
          <w:i/>
          <w:iCs/>
          <w:sz w:val="22"/>
        </w:rPr>
        <w:t>cellBarred-NTN</w:t>
      </w:r>
      <w:r w:rsidRPr="00FC051F">
        <w:rPr>
          <w:rFonts w:ascii="Times New Roman" w:eastAsiaTheme="minorEastAsia" w:hAnsi="Times New Roman"/>
          <w:sz w:val="22"/>
        </w:rPr>
        <w:t xml:space="preserve"> is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Generally, </w:t>
      </w:r>
      <w:r>
        <w:rPr>
          <w:rFonts w:ascii="Times New Roman" w:eastAsiaTheme="minorEastAsia" w:hAnsi="Times New Roman" w:hint="eastAsia"/>
          <w:sz w:val="22"/>
        </w:rPr>
        <w:t xml:space="preserve">either explicit indication (e.g., new cell barring bit) or implicit indication (e.g., </w:t>
      </w:r>
      <w:r w:rsidR="00F36561">
        <w:rPr>
          <w:rFonts w:ascii="Times New Roman" w:eastAsiaTheme="minorEastAsia" w:hAnsi="Times New Roman" w:hint="eastAsia"/>
          <w:sz w:val="22"/>
        </w:rPr>
        <w:t>S&amp;F</w:t>
      </w:r>
      <w:r>
        <w:rPr>
          <w:rFonts w:ascii="Times New Roman" w:eastAsiaTheme="minorEastAsia" w:hAnsi="Times New Roman" w:hint="eastAsia"/>
          <w:sz w:val="22"/>
        </w:rPr>
        <w:t xml:space="preserve"> configuration)</w:t>
      </w:r>
      <w:r w:rsidRPr="00FC051F">
        <w:rPr>
          <w:rFonts w:ascii="Times New Roman" w:eastAsiaTheme="minorEastAsia" w:hAnsi="Times New Roman"/>
          <w:sz w:val="22"/>
        </w:rPr>
        <w:t xml:space="preserve"> can be considered</w:t>
      </w:r>
      <w:r>
        <w:rPr>
          <w:rFonts w:ascii="Times New Roman" w:eastAsiaTheme="minorEastAsia" w:hAnsi="Times New Roman" w:hint="eastAsia"/>
          <w:sz w:val="22"/>
        </w:rPr>
        <w:t>.</w:t>
      </w:r>
    </w:p>
    <w:p w14:paraId="1E13F33E" w14:textId="0AEA47EB" w:rsidR="0081191E" w:rsidRPr="00F82414" w:rsidRDefault="0081191E" w:rsidP="00357D5B">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or implicit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Pr>
          <w:rFonts w:ascii="Times New Roman" w:eastAsiaTheme="minorEastAsia" w:hAnsi="Times New Roman" w:hint="eastAsia"/>
          <w:b/>
          <w:bCs/>
          <w:i/>
          <w:iCs/>
          <w:sz w:val="22"/>
        </w:rPr>
        <w:t>cellBarred-NTN</w:t>
      </w:r>
      <w:r>
        <w:rPr>
          <w:rFonts w:ascii="Times New Roman" w:eastAsiaTheme="minorEastAsia" w:hAnsi="Times New Roman" w:hint="eastAsia"/>
          <w:b/>
          <w:bCs/>
          <w:sz w:val="22"/>
        </w:rPr>
        <w:t xml:space="preserve"> </w:t>
      </w:r>
      <w:r w:rsidRPr="00F82414">
        <w:rPr>
          <w:rFonts w:ascii="Times New Roman" w:eastAsiaTheme="minorEastAsia" w:hAnsi="Times New Roman"/>
          <w:b/>
          <w:bCs/>
          <w:sz w:val="22"/>
        </w:rPr>
        <w:t>can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sidR="00F36561" w:rsidRPr="00F36561">
        <w:rPr>
          <w:rFonts w:ascii="Times New Roman" w:eastAsiaTheme="minorEastAsia" w:hAnsi="Times New Roman"/>
          <w:b/>
          <w:bCs/>
          <w:sz w:val="22"/>
        </w:rPr>
        <w:t>S&amp;F</w:t>
      </w:r>
      <w:r w:rsidR="00F36561">
        <w:rPr>
          <w:rFonts w:ascii="Times New Roman" w:eastAsiaTheme="minorEastAsia" w:hAnsi="Times New Roman" w:hint="eastAsia"/>
          <w:b/>
          <w:bCs/>
          <w:sz w:val="22"/>
        </w:rPr>
        <w:t xml:space="preserve"> mode</w:t>
      </w:r>
      <w:r w:rsidRPr="00F82414">
        <w:rPr>
          <w:rFonts w:ascii="Times New Roman" w:eastAsiaTheme="minorEastAsia" w:hAnsi="Times New Roman" w:hint="eastAsia"/>
          <w:b/>
          <w:bCs/>
          <w:sz w:val="22"/>
        </w:rPr>
        <w:t>.</w:t>
      </w:r>
    </w:p>
    <w:p w14:paraId="7E674093" w14:textId="536CC820" w:rsidR="0081191E" w:rsidRDefault="0081191E" w:rsidP="00357D5B">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the option of </w:t>
      </w:r>
      <w:r>
        <w:rPr>
          <w:rFonts w:ascii="Times New Roman" w:eastAsiaTheme="minorEastAsia" w:hAnsi="Times New Roman"/>
          <w:sz w:val="22"/>
        </w:rPr>
        <w:t>explicit</w:t>
      </w:r>
      <w:r>
        <w:rPr>
          <w:rFonts w:ascii="Times New Roman" w:eastAsiaTheme="minorEastAsia" w:hAnsi="Times New Roman" w:hint="eastAsia"/>
          <w:sz w:val="22"/>
        </w:rPr>
        <w:t xml:space="preserve"> indication, </w:t>
      </w:r>
      <w:r w:rsidRPr="005D63F7">
        <w:rPr>
          <w:rFonts w:ascii="Times New Roman" w:eastAsiaTheme="minorEastAsia" w:hAnsi="Times New Roman"/>
          <w:sz w:val="22"/>
        </w:rPr>
        <w:t xml:space="preserve">a </w:t>
      </w:r>
      <w:r>
        <w:rPr>
          <w:rFonts w:ascii="Times New Roman" w:eastAsiaTheme="minorEastAsia" w:hAnsi="Times New Roman" w:hint="eastAsia"/>
          <w:sz w:val="22"/>
        </w:rPr>
        <w:t xml:space="preserve">new </w:t>
      </w:r>
      <w:r w:rsidRPr="005D63F7">
        <w:rPr>
          <w:rFonts w:ascii="Times New Roman" w:eastAsiaTheme="minorEastAsia" w:hAnsi="Times New Roman"/>
          <w:sz w:val="22"/>
        </w:rPr>
        <w:t xml:space="preserve">barring </w:t>
      </w:r>
      <w:r>
        <w:rPr>
          <w:rFonts w:ascii="Times New Roman" w:eastAsiaTheme="minorEastAsia" w:hAnsi="Times New Roman" w:hint="eastAsia"/>
          <w:sz w:val="22"/>
        </w:rPr>
        <w:t xml:space="preserve">bit (e.g., </w:t>
      </w:r>
      <w:r w:rsidR="00F36561">
        <w:rPr>
          <w:rFonts w:ascii="Times New Roman" w:eastAsiaTheme="minorEastAsia" w:hAnsi="Times New Roman" w:hint="eastAsia"/>
          <w:i/>
          <w:iCs/>
          <w:sz w:val="22"/>
        </w:rPr>
        <w:t>cellBarred-NTN_SF</w:t>
      </w:r>
      <w:r w:rsidRPr="005D63F7">
        <w:rPr>
          <w:rFonts w:ascii="Times New Roman" w:eastAsiaTheme="minorEastAsia" w:hAnsi="Times New Roman" w:hint="eastAsia"/>
          <w:sz w:val="22"/>
        </w:rPr>
        <w:t>)</w:t>
      </w:r>
      <w:r>
        <w:rPr>
          <w:rFonts w:ascii="Times New Roman" w:eastAsiaTheme="minorEastAsia" w:hAnsi="Times New Roman" w:hint="eastAsia"/>
          <w:sz w:val="22"/>
        </w:rPr>
        <w:t xml:space="preserve"> can be introduced, while for the option of implicit indication, an NTN </w:t>
      </w:r>
      <w:r w:rsidR="00F36561">
        <w:rPr>
          <w:rFonts w:ascii="Times New Roman" w:eastAsiaTheme="minorEastAsia" w:hAnsi="Times New Roman" w:hint="eastAsia"/>
          <w:sz w:val="22"/>
        </w:rPr>
        <w:t>S&amp;F</w:t>
      </w:r>
      <w:r>
        <w:rPr>
          <w:rFonts w:ascii="Times New Roman" w:eastAsiaTheme="minorEastAsia" w:hAnsi="Times New Roman" w:hint="eastAsia"/>
          <w:sz w:val="22"/>
        </w:rPr>
        <w:t xml:space="preserve"> operation indication or configuration can be used. In general, the following alternatives of NTN cell barring logic for NTN-capable UEs can be considered:</w:t>
      </w:r>
    </w:p>
    <w:p w14:paraId="5A254A4D" w14:textId="165BC850" w:rsidR="0081191E" w:rsidRPr="00812380" w:rsidRDefault="0081191E" w:rsidP="00357D5B">
      <w:pPr>
        <w:pStyle w:val="a6"/>
        <w:numPr>
          <w:ilvl w:val="0"/>
          <w:numId w:val="41"/>
        </w:numPr>
        <w:spacing w:beforeLines="50" w:before="156" w:afterLines="50" w:after="156"/>
        <w:ind w:firstLineChars="0"/>
        <w:jc w:val="both"/>
        <w:rPr>
          <w:rFonts w:eastAsiaTheme="minorEastAsia"/>
          <w:sz w:val="22"/>
        </w:rPr>
      </w:pPr>
      <w:r w:rsidRPr="00812380">
        <w:rPr>
          <w:rFonts w:eastAsiaTheme="minorEastAsia" w:hint="eastAsia"/>
          <w:sz w:val="22"/>
        </w:rPr>
        <w:t xml:space="preserve">If an NTN-capable UE is </w:t>
      </w:r>
      <w:r w:rsidRPr="001E7651">
        <w:rPr>
          <w:rFonts w:eastAsiaTheme="minorEastAsia"/>
          <w:b/>
          <w:bCs/>
          <w:sz w:val="22"/>
        </w:rPr>
        <w:t>capable of</w:t>
      </w:r>
      <w:r w:rsidRPr="00812380">
        <w:rPr>
          <w:rFonts w:eastAsiaTheme="minorEastAsia"/>
          <w:sz w:val="22"/>
        </w:rPr>
        <w:t xml:space="preserve"> </w:t>
      </w:r>
      <w:r w:rsidR="00F36561">
        <w:rPr>
          <w:rFonts w:eastAsiaTheme="minorEastAsia"/>
          <w:sz w:val="22"/>
        </w:rPr>
        <w:t>S&amp;F</w:t>
      </w:r>
      <w:r w:rsidRPr="00812380">
        <w:rPr>
          <w:rFonts w:eastAsiaTheme="minorEastAsia" w:hint="eastAsia"/>
          <w:sz w:val="22"/>
        </w:rPr>
        <w:t xml:space="preserve"> (e.g., SSB </w:t>
      </w:r>
      <w:r w:rsidRPr="00812380">
        <w:rPr>
          <w:rFonts w:eastAsiaTheme="minorEastAsia"/>
          <w:sz w:val="22"/>
        </w:rPr>
        <w:t xml:space="preserve">periodicity </w:t>
      </w:r>
      <w:r w:rsidRPr="00812380">
        <w:rPr>
          <w:rFonts w:eastAsiaTheme="minorEastAsia" w:hint="eastAsia"/>
          <w:sz w:val="22"/>
        </w:rPr>
        <w:t xml:space="preserve">extension larger </w:t>
      </w:r>
      <w:r w:rsidRPr="00812380">
        <w:rPr>
          <w:rFonts w:eastAsiaTheme="minorEastAsia"/>
          <w:sz w:val="22"/>
        </w:rPr>
        <w:t>than</w:t>
      </w:r>
      <w:r w:rsidRPr="00812380">
        <w:rPr>
          <w:rFonts w:eastAsiaTheme="minorEastAsia" w:hint="eastAsia"/>
          <w:sz w:val="22"/>
        </w:rPr>
        <w:t xml:space="preserve"> 160ms), </w:t>
      </w:r>
      <w:r>
        <w:rPr>
          <w:rFonts w:eastAsiaTheme="minorEastAsia" w:hint="eastAsia"/>
          <w:sz w:val="22"/>
          <w:lang w:eastAsia="zh-CN"/>
        </w:rPr>
        <w:t xml:space="preserve">it </w:t>
      </w:r>
      <w:r w:rsidRPr="00812380">
        <w:rPr>
          <w:rFonts w:eastAsiaTheme="minorEastAsia" w:hint="eastAsia"/>
          <w:sz w:val="22"/>
        </w:rPr>
        <w:t>determine</w:t>
      </w:r>
      <w:r>
        <w:rPr>
          <w:rFonts w:eastAsiaTheme="minorEastAsia" w:hint="eastAsia"/>
          <w:sz w:val="22"/>
          <w:lang w:eastAsia="zh-CN"/>
        </w:rPr>
        <w:t>s</w:t>
      </w:r>
      <w:r w:rsidRPr="00812380">
        <w:rPr>
          <w:rFonts w:eastAsiaTheme="minorEastAsia"/>
          <w:sz w:val="22"/>
        </w:rPr>
        <w:t xml:space="preserve"> the</w:t>
      </w:r>
      <w:r w:rsidRPr="00812380">
        <w:rPr>
          <w:rFonts w:eastAsiaTheme="minorEastAsia" w:hint="eastAsia"/>
          <w:sz w:val="22"/>
        </w:rPr>
        <w:t xml:space="preserve"> barring status of the</w:t>
      </w:r>
      <w:r w:rsidRPr="00812380">
        <w:rPr>
          <w:rFonts w:eastAsiaTheme="minorEastAsia"/>
          <w:sz w:val="22"/>
        </w:rPr>
        <w:t xml:space="preserve"> </w:t>
      </w:r>
      <w:r w:rsidRPr="00812380">
        <w:rPr>
          <w:rFonts w:eastAsiaTheme="minorEastAsia" w:hint="eastAsia"/>
          <w:sz w:val="22"/>
        </w:rPr>
        <w:t xml:space="preserve">NTN </w:t>
      </w:r>
      <w:r w:rsidRPr="00812380">
        <w:rPr>
          <w:rFonts w:eastAsiaTheme="minorEastAsia"/>
          <w:sz w:val="22"/>
        </w:rPr>
        <w:t>cell:</w:t>
      </w:r>
    </w:p>
    <w:p w14:paraId="63A05266" w14:textId="1F68B5CA" w:rsidR="0081191E" w:rsidRPr="001E7651" w:rsidRDefault="0081191E" w:rsidP="00357D5B">
      <w:pPr>
        <w:pStyle w:val="a6"/>
        <w:numPr>
          <w:ilvl w:val="0"/>
          <w:numId w:val="42"/>
        </w:numPr>
        <w:spacing w:beforeLines="50" w:before="156" w:afterLines="50" w:after="156"/>
        <w:ind w:left="851" w:firstLineChars="0"/>
        <w:jc w:val="both"/>
        <w:rPr>
          <w:rFonts w:eastAsiaTheme="minorEastAsia"/>
          <w:sz w:val="22"/>
        </w:rPr>
      </w:pPr>
      <w:r>
        <w:rPr>
          <w:rFonts w:eastAsiaTheme="minorEastAsia" w:hint="eastAsia"/>
          <w:sz w:val="22"/>
          <w:lang w:eastAsia="zh-CN"/>
        </w:rPr>
        <w:t>Alt. A</w:t>
      </w:r>
      <w:r w:rsidRPr="001E7651">
        <w:rPr>
          <w:rFonts w:eastAsiaTheme="minorEastAsia" w:hint="eastAsia"/>
          <w:sz w:val="22"/>
        </w:rPr>
        <w:t xml:space="preserve">1: </w:t>
      </w:r>
      <w:r>
        <w:rPr>
          <w:rFonts w:eastAsiaTheme="minorEastAsia"/>
          <w:sz w:val="22"/>
          <w:lang w:eastAsia="zh-CN"/>
        </w:rPr>
        <w:t>controlled</w:t>
      </w:r>
      <w:r>
        <w:rPr>
          <w:rFonts w:eastAsiaTheme="minorEastAsia" w:hint="eastAsia"/>
          <w:sz w:val="22"/>
          <w:lang w:eastAsia="zh-CN"/>
        </w:rPr>
        <w:t xml:space="preserve"> by </w:t>
      </w:r>
      <w:r w:rsidR="00F36561">
        <w:rPr>
          <w:rFonts w:eastAsiaTheme="minorEastAsia" w:hint="eastAsia"/>
          <w:i/>
          <w:iCs/>
          <w:sz w:val="22"/>
          <w:lang w:eastAsia="zh-CN"/>
        </w:rPr>
        <w:t>cellBarred-NTN_SF</w:t>
      </w:r>
      <w:r>
        <w:rPr>
          <w:rFonts w:eastAsiaTheme="minorEastAsia" w:hint="eastAsia"/>
          <w:sz w:val="22"/>
          <w:lang w:eastAsia="zh-CN"/>
        </w:rPr>
        <w:t xml:space="preserve"> value. UE </w:t>
      </w:r>
      <w:r w:rsidRPr="001E7651">
        <w:rPr>
          <w:rFonts w:eastAsiaTheme="minorEastAsia"/>
          <w:sz w:val="22"/>
        </w:rPr>
        <w:t>ignore</w:t>
      </w:r>
      <w:r>
        <w:rPr>
          <w:rFonts w:eastAsiaTheme="minorEastAsia" w:hint="eastAsia"/>
          <w:sz w:val="22"/>
          <w:lang w:eastAsia="zh-CN"/>
        </w:rPr>
        <w:t>s</w:t>
      </w:r>
      <w:r w:rsidRPr="001E7651">
        <w:rPr>
          <w:rFonts w:eastAsiaTheme="minorEastAsia"/>
          <w:sz w:val="22"/>
        </w:rPr>
        <w:t xml:space="preserve"> the </w:t>
      </w:r>
      <w:r>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 xml:space="preserve">, and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not barred if </w:t>
      </w:r>
      <w:r w:rsidR="00F36561">
        <w:rPr>
          <w:rFonts w:eastAsiaTheme="minorEastAsia" w:hint="eastAsia"/>
          <w:i/>
          <w:iCs/>
          <w:sz w:val="22"/>
        </w:rPr>
        <w:t>cellBarred-NTN_SF</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 xml:space="preserve">set as </w:t>
      </w:r>
      <w:r w:rsidRPr="001E7651">
        <w:rPr>
          <w:rFonts w:eastAsiaTheme="minorEastAsia"/>
          <w:i/>
          <w:iCs/>
          <w:sz w:val="22"/>
        </w:rPr>
        <w:t>not barred</w:t>
      </w:r>
      <w:r w:rsidRPr="001E7651">
        <w:rPr>
          <w:rFonts w:eastAsiaTheme="minorEastAsia" w:hint="eastAsia"/>
          <w:sz w:val="22"/>
        </w:rPr>
        <w:t xml:space="preserve">, or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sidR="00F36561">
        <w:rPr>
          <w:rFonts w:eastAsiaTheme="minorEastAsia" w:hint="eastAsia"/>
          <w:i/>
          <w:iCs/>
          <w:sz w:val="22"/>
        </w:rPr>
        <w:t>cellBarred-NTN_SF</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set as</w:t>
      </w:r>
      <w:r w:rsidRPr="001E7651">
        <w:rPr>
          <w:rFonts w:eastAsiaTheme="minorEastAsia"/>
          <w:i/>
          <w:iCs/>
          <w:sz w:val="22"/>
        </w:rPr>
        <w:t xml:space="preserve"> barred</w:t>
      </w:r>
      <w:r w:rsidRPr="001E7651">
        <w:rPr>
          <w:rFonts w:eastAsiaTheme="minorEastAsia"/>
          <w:sz w:val="22"/>
        </w:rPr>
        <w:t>.</w:t>
      </w:r>
    </w:p>
    <w:p w14:paraId="1885F883" w14:textId="2DA2C9A5" w:rsidR="0081191E" w:rsidRPr="00762E2C" w:rsidRDefault="0081191E" w:rsidP="00357D5B">
      <w:pPr>
        <w:pStyle w:val="a6"/>
        <w:numPr>
          <w:ilvl w:val="0"/>
          <w:numId w:val="42"/>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Alt. A2</w:t>
      </w:r>
      <w:r w:rsidRPr="001E7651">
        <w:rPr>
          <w:rFonts w:eastAsiaTheme="minorEastAsia" w:hint="eastAsia"/>
          <w:sz w:val="22"/>
        </w:rPr>
        <w:t xml:space="preserve">: </w:t>
      </w:r>
      <w:r>
        <w:rPr>
          <w:rFonts w:eastAsiaTheme="minorEastAsia"/>
          <w:sz w:val="22"/>
          <w:lang w:eastAsia="zh-CN"/>
        </w:rPr>
        <w:t>controlled</w:t>
      </w:r>
      <w:r>
        <w:rPr>
          <w:rFonts w:eastAsiaTheme="minorEastAsia" w:hint="eastAsia"/>
          <w:sz w:val="22"/>
          <w:lang w:eastAsia="zh-CN"/>
        </w:rPr>
        <w:t xml:space="preserve"> by </w:t>
      </w:r>
      <w:r w:rsidR="00F36561">
        <w:rPr>
          <w:rFonts w:eastAsiaTheme="minorEastAsia" w:hint="eastAsia"/>
          <w:i/>
          <w:iCs/>
          <w:sz w:val="22"/>
          <w:lang w:eastAsia="zh-CN"/>
        </w:rPr>
        <w:t>cellBarred-NTN_SF</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not barred if </w:t>
      </w:r>
      <w:r w:rsidR="00F36561">
        <w:rPr>
          <w:rFonts w:eastAsiaTheme="minorEastAsia" w:hint="eastAsia"/>
          <w:i/>
          <w:iCs/>
          <w:sz w:val="22"/>
        </w:rPr>
        <w:t>cellBarred-NTN_SF</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present </w:t>
      </w:r>
      <w:r w:rsidRPr="001E7651">
        <w:rPr>
          <w:rFonts w:eastAsiaTheme="minorEastAsia" w:hint="eastAsia"/>
          <w:sz w:val="22"/>
        </w:rPr>
        <w:t>(ignoring</w:t>
      </w:r>
      <w:r w:rsidRPr="001E7651">
        <w:rPr>
          <w:rFonts w:eastAsiaTheme="minorEastAsia"/>
          <w:i/>
          <w:iCs/>
          <w:sz w:val="22"/>
        </w:rPr>
        <w:t xml:space="preserve"> </w:t>
      </w:r>
      <w:r>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 xml:space="preserve">), or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sidR="00F36561">
        <w:rPr>
          <w:rFonts w:eastAsiaTheme="minorEastAsia" w:hint="eastAsia"/>
          <w:i/>
          <w:iCs/>
          <w:sz w:val="22"/>
        </w:rPr>
        <w:t>cellBarred-NTN_SF</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absent </w:t>
      </w:r>
      <w:r w:rsidRPr="001E7651">
        <w:rPr>
          <w:rFonts w:eastAsiaTheme="minorEastAsia" w:hint="eastAsia"/>
          <w:sz w:val="22"/>
        </w:rPr>
        <w:t>(following</w:t>
      </w:r>
      <w:r w:rsidRPr="001E7651">
        <w:rPr>
          <w:rFonts w:eastAsiaTheme="minorEastAsia"/>
          <w:i/>
          <w:iCs/>
          <w:sz w:val="22"/>
        </w:rPr>
        <w:t xml:space="preserve"> </w:t>
      </w:r>
      <w:r>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w:t>
      </w:r>
      <w:r w:rsidRPr="001E7651">
        <w:rPr>
          <w:rFonts w:eastAsiaTheme="minorEastAsia"/>
          <w:sz w:val="22"/>
        </w:rPr>
        <w:t>.</w:t>
      </w:r>
    </w:p>
    <w:p w14:paraId="669B6AD1" w14:textId="0821592B" w:rsidR="0081191E" w:rsidRPr="001E7651" w:rsidRDefault="0081191E" w:rsidP="00357D5B">
      <w:pPr>
        <w:pStyle w:val="a6"/>
        <w:numPr>
          <w:ilvl w:val="0"/>
          <w:numId w:val="42"/>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A3: </w:t>
      </w:r>
      <w:r>
        <w:rPr>
          <w:rFonts w:eastAsiaTheme="minorEastAsia"/>
          <w:sz w:val="22"/>
          <w:lang w:eastAsia="zh-CN"/>
        </w:rPr>
        <w:t>controlled</w:t>
      </w:r>
      <w:r>
        <w:rPr>
          <w:rFonts w:eastAsiaTheme="minorEastAsia" w:hint="eastAsia"/>
          <w:sz w:val="22"/>
          <w:lang w:eastAsia="zh-CN"/>
        </w:rPr>
        <w:t xml:space="preserve"> by </w:t>
      </w:r>
      <w:r w:rsidR="00F36561">
        <w:rPr>
          <w:rFonts w:eastAsiaTheme="minorEastAsia" w:hint="eastAsia"/>
          <w:sz w:val="22"/>
        </w:rPr>
        <w:t>S&amp;F</w:t>
      </w:r>
      <w:r>
        <w:rPr>
          <w:rFonts w:eastAsiaTheme="minorEastAsia" w:hint="eastAsia"/>
          <w:sz w:val="22"/>
        </w:rPr>
        <w:t xml:space="preserve"> operation indication or configuration</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not barred if </w:t>
      </w:r>
      <w:r>
        <w:rPr>
          <w:rFonts w:eastAsiaTheme="minorEastAsia" w:hint="eastAsia"/>
          <w:sz w:val="22"/>
          <w:lang w:eastAsia="zh-CN"/>
        </w:rPr>
        <w:t xml:space="preserve">a </w:t>
      </w:r>
      <w:r w:rsidR="00F36561">
        <w:rPr>
          <w:rFonts w:eastAsiaTheme="minorEastAsia" w:hint="eastAsia"/>
          <w:sz w:val="22"/>
        </w:rPr>
        <w:t>S&amp;F</w:t>
      </w:r>
      <w:r>
        <w:rPr>
          <w:rFonts w:eastAsiaTheme="minorEastAsia" w:hint="eastAsia"/>
          <w:sz w:val="22"/>
        </w:rPr>
        <w:t xml:space="preserve"> operation indication </w:t>
      </w:r>
      <w:r>
        <w:rPr>
          <w:rFonts w:eastAsiaTheme="minorEastAsia" w:hint="eastAsia"/>
          <w:sz w:val="22"/>
          <w:lang w:eastAsia="zh-CN"/>
        </w:rPr>
        <w:t xml:space="preserve">is indicated </w:t>
      </w:r>
      <w:r>
        <w:rPr>
          <w:rFonts w:eastAsiaTheme="minorEastAsia" w:hint="eastAsia"/>
          <w:sz w:val="22"/>
        </w:rPr>
        <w:t xml:space="preserve">or </w:t>
      </w:r>
      <w:r>
        <w:rPr>
          <w:rFonts w:eastAsiaTheme="minorEastAsia" w:hint="eastAsia"/>
          <w:sz w:val="22"/>
          <w:lang w:eastAsia="zh-CN"/>
        </w:rPr>
        <w:t xml:space="preserve">a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762E2C">
        <w:rPr>
          <w:rFonts w:eastAsiaTheme="minorEastAsia" w:hint="eastAsia"/>
          <w:sz w:val="22"/>
          <w:lang w:eastAsia="zh-CN"/>
        </w:rPr>
        <w:t>configured</w:t>
      </w:r>
      <w:r w:rsidRPr="001E7651">
        <w:rPr>
          <w:rFonts w:eastAsiaTheme="minorEastAsia" w:hint="eastAsia"/>
          <w:sz w:val="22"/>
        </w:rPr>
        <w:t xml:space="preserve">, or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Pr>
          <w:rFonts w:eastAsiaTheme="minorEastAsia" w:hint="eastAsia"/>
          <w:sz w:val="22"/>
          <w:lang w:eastAsia="zh-CN"/>
        </w:rPr>
        <w:t xml:space="preserve">a </w:t>
      </w:r>
      <w:r w:rsidR="00F36561">
        <w:rPr>
          <w:rFonts w:eastAsiaTheme="minorEastAsia" w:hint="eastAsia"/>
          <w:sz w:val="22"/>
        </w:rPr>
        <w:t>S&amp;F</w:t>
      </w:r>
      <w:r>
        <w:rPr>
          <w:rFonts w:eastAsiaTheme="minorEastAsia" w:hint="eastAsia"/>
          <w:sz w:val="22"/>
        </w:rPr>
        <w:t xml:space="preserve"> operation indication or</w:t>
      </w:r>
      <w:r>
        <w:rPr>
          <w:rFonts w:eastAsiaTheme="minorEastAsia" w:hint="eastAsia"/>
          <w:sz w:val="22"/>
          <w:lang w:eastAsia="zh-CN"/>
        </w:rPr>
        <w:t xml:space="preserve">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absent </w:t>
      </w:r>
      <w:r w:rsidRPr="001E7651">
        <w:rPr>
          <w:rFonts w:eastAsiaTheme="minorEastAsia" w:hint="eastAsia"/>
          <w:sz w:val="22"/>
        </w:rPr>
        <w:t>(following</w:t>
      </w:r>
      <w:r w:rsidRPr="001E7651">
        <w:rPr>
          <w:rFonts w:eastAsiaTheme="minorEastAsia"/>
          <w:i/>
          <w:iCs/>
          <w:sz w:val="22"/>
        </w:rPr>
        <w:t xml:space="preserve"> </w:t>
      </w:r>
      <w:r>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w:t>
      </w:r>
      <w:r w:rsidRPr="001E7651">
        <w:rPr>
          <w:rFonts w:eastAsiaTheme="minorEastAsia"/>
          <w:sz w:val="22"/>
        </w:rPr>
        <w:t>.</w:t>
      </w:r>
    </w:p>
    <w:p w14:paraId="735DBAB9" w14:textId="32FEE4E1" w:rsidR="0081191E" w:rsidRPr="00812380" w:rsidRDefault="0081191E" w:rsidP="00357D5B">
      <w:pPr>
        <w:pStyle w:val="a6"/>
        <w:numPr>
          <w:ilvl w:val="0"/>
          <w:numId w:val="41"/>
        </w:numPr>
        <w:spacing w:beforeLines="50" w:before="156" w:afterLines="50" w:after="156"/>
        <w:ind w:firstLineChars="0"/>
        <w:jc w:val="both"/>
        <w:rPr>
          <w:rFonts w:eastAsiaTheme="minorEastAsia"/>
          <w:sz w:val="22"/>
        </w:rPr>
      </w:pPr>
      <w:r w:rsidRPr="00812380">
        <w:rPr>
          <w:rFonts w:eastAsiaTheme="minorEastAsia" w:hint="eastAsia"/>
          <w:sz w:val="22"/>
        </w:rPr>
        <w:t xml:space="preserve">If an NTN-capable UE is </w:t>
      </w:r>
      <w:r w:rsidRPr="001E7651">
        <w:rPr>
          <w:rFonts w:eastAsiaTheme="minorEastAsia" w:hint="eastAsia"/>
          <w:b/>
          <w:bCs/>
          <w:sz w:val="22"/>
          <w:lang w:eastAsia="zh-CN"/>
        </w:rPr>
        <w:t>in</w:t>
      </w:r>
      <w:r w:rsidRPr="001E7651">
        <w:rPr>
          <w:rFonts w:eastAsiaTheme="minorEastAsia"/>
          <w:b/>
          <w:bCs/>
          <w:sz w:val="22"/>
        </w:rPr>
        <w:t xml:space="preserve">capable of </w:t>
      </w:r>
      <w:r w:rsidR="00F36561">
        <w:rPr>
          <w:rFonts w:eastAsiaTheme="minorEastAsia"/>
          <w:sz w:val="22"/>
        </w:rPr>
        <w:t>S&amp;F</w:t>
      </w:r>
      <w:r w:rsidRPr="00812380">
        <w:rPr>
          <w:rFonts w:eastAsiaTheme="minorEastAsia" w:hint="eastAsia"/>
          <w:sz w:val="22"/>
        </w:rPr>
        <w:t xml:space="preserve"> (e.g., SSB </w:t>
      </w:r>
      <w:r w:rsidRPr="00812380">
        <w:rPr>
          <w:rFonts w:eastAsiaTheme="minorEastAsia"/>
          <w:sz w:val="22"/>
        </w:rPr>
        <w:t xml:space="preserve">periodicity </w:t>
      </w:r>
      <w:r w:rsidRPr="00812380">
        <w:rPr>
          <w:rFonts w:eastAsiaTheme="minorEastAsia" w:hint="eastAsia"/>
          <w:sz w:val="22"/>
        </w:rPr>
        <w:t xml:space="preserve">extension larger </w:t>
      </w:r>
      <w:r w:rsidRPr="00812380">
        <w:rPr>
          <w:rFonts w:eastAsiaTheme="minorEastAsia"/>
          <w:sz w:val="22"/>
        </w:rPr>
        <w:t>than</w:t>
      </w:r>
      <w:r w:rsidRPr="00812380">
        <w:rPr>
          <w:rFonts w:eastAsiaTheme="minorEastAsia" w:hint="eastAsia"/>
          <w:sz w:val="22"/>
        </w:rPr>
        <w:t xml:space="preserve"> 160ms), </w:t>
      </w:r>
      <w:r>
        <w:rPr>
          <w:rFonts w:eastAsiaTheme="minorEastAsia" w:hint="eastAsia"/>
          <w:sz w:val="22"/>
          <w:lang w:eastAsia="zh-CN"/>
        </w:rPr>
        <w:t xml:space="preserve">it </w:t>
      </w:r>
      <w:r w:rsidRPr="00812380">
        <w:rPr>
          <w:rFonts w:eastAsiaTheme="minorEastAsia" w:hint="eastAsia"/>
          <w:sz w:val="22"/>
        </w:rPr>
        <w:t>determine</w:t>
      </w:r>
      <w:r>
        <w:rPr>
          <w:rFonts w:eastAsiaTheme="minorEastAsia" w:hint="eastAsia"/>
          <w:sz w:val="22"/>
          <w:lang w:eastAsia="zh-CN"/>
        </w:rPr>
        <w:t>s</w:t>
      </w:r>
      <w:r w:rsidRPr="00812380">
        <w:rPr>
          <w:rFonts w:eastAsiaTheme="minorEastAsia"/>
          <w:sz w:val="22"/>
        </w:rPr>
        <w:t xml:space="preserve"> the</w:t>
      </w:r>
      <w:r w:rsidRPr="00812380">
        <w:rPr>
          <w:rFonts w:eastAsiaTheme="minorEastAsia" w:hint="eastAsia"/>
          <w:sz w:val="22"/>
        </w:rPr>
        <w:t xml:space="preserve"> barring status of the</w:t>
      </w:r>
      <w:r w:rsidRPr="00812380">
        <w:rPr>
          <w:rFonts w:eastAsiaTheme="minorEastAsia"/>
          <w:sz w:val="22"/>
        </w:rPr>
        <w:t xml:space="preserve"> </w:t>
      </w:r>
      <w:r w:rsidRPr="00812380">
        <w:rPr>
          <w:rFonts w:eastAsiaTheme="minorEastAsia" w:hint="eastAsia"/>
          <w:sz w:val="22"/>
        </w:rPr>
        <w:t xml:space="preserve">NTN </w:t>
      </w:r>
      <w:r w:rsidRPr="00812380">
        <w:rPr>
          <w:rFonts w:eastAsiaTheme="minorEastAsia"/>
          <w:sz w:val="22"/>
        </w:rPr>
        <w:t>cell:</w:t>
      </w:r>
    </w:p>
    <w:p w14:paraId="6DD15380" w14:textId="48DA7BF5" w:rsidR="0081191E" w:rsidRPr="001E7651" w:rsidRDefault="0081191E" w:rsidP="00357D5B">
      <w:pPr>
        <w:pStyle w:val="a6"/>
        <w:numPr>
          <w:ilvl w:val="0"/>
          <w:numId w:val="42"/>
        </w:numPr>
        <w:spacing w:beforeLines="50" w:before="156" w:afterLines="50" w:after="156"/>
        <w:ind w:left="851" w:firstLineChars="0"/>
        <w:jc w:val="both"/>
        <w:rPr>
          <w:rFonts w:eastAsiaTheme="minorEastAsia"/>
          <w:sz w:val="22"/>
        </w:rPr>
      </w:pPr>
      <w:r>
        <w:rPr>
          <w:rFonts w:eastAsiaTheme="minorEastAsia" w:hint="eastAsia"/>
          <w:sz w:val="22"/>
          <w:lang w:eastAsia="zh-CN"/>
        </w:rPr>
        <w:t>Alt. B1</w:t>
      </w:r>
      <w:r w:rsidRPr="001E7651">
        <w:rPr>
          <w:rFonts w:eastAsiaTheme="minorEastAsia" w:hint="eastAsia"/>
          <w:sz w:val="22"/>
        </w:rPr>
        <w:t xml:space="preserve">: </w:t>
      </w:r>
      <w:r>
        <w:rPr>
          <w:rFonts w:eastAsiaTheme="minorEastAsia" w:hint="eastAsia"/>
          <w:sz w:val="22"/>
          <w:lang w:eastAsia="zh-CN"/>
        </w:rPr>
        <w:t xml:space="preserve">controlled by </w:t>
      </w:r>
      <w:r>
        <w:rPr>
          <w:rFonts w:eastAsiaTheme="minorEastAsia"/>
          <w:i/>
          <w:iCs/>
          <w:sz w:val="22"/>
        </w:rPr>
        <w:t>cellBarred-NTN</w:t>
      </w:r>
      <w:r>
        <w:rPr>
          <w:rFonts w:eastAsiaTheme="minorEastAsia" w:hint="eastAsia"/>
          <w:sz w:val="22"/>
          <w:lang w:eastAsia="zh-CN"/>
        </w:rPr>
        <w:t xml:space="preserve"> value (same as Rel-17 and Rel-18 UEs).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not barred if </w:t>
      </w:r>
      <w:r>
        <w:rPr>
          <w:rFonts w:eastAsiaTheme="minorEastAsia" w:hint="eastAsia"/>
          <w:i/>
          <w:iCs/>
          <w:sz w:val="22"/>
        </w:rPr>
        <w:t>cellBarred-NTN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 xml:space="preserve">set as </w:t>
      </w:r>
      <w:r w:rsidRPr="001E7651">
        <w:rPr>
          <w:rFonts w:eastAsiaTheme="minorEastAsia"/>
          <w:i/>
          <w:iCs/>
          <w:sz w:val="22"/>
        </w:rPr>
        <w:t>not barred</w:t>
      </w:r>
      <w:r w:rsidRPr="001E7651">
        <w:rPr>
          <w:rFonts w:eastAsiaTheme="minorEastAsia" w:hint="eastAsia"/>
          <w:sz w:val="22"/>
        </w:rPr>
        <w:t xml:space="preserve">, or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Pr>
          <w:rFonts w:eastAsiaTheme="minorEastAsia" w:hint="eastAsia"/>
          <w:i/>
          <w:iCs/>
          <w:sz w:val="22"/>
        </w:rPr>
        <w:t>cellBarred-NTN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set as</w:t>
      </w:r>
      <w:r w:rsidRPr="001E7651">
        <w:rPr>
          <w:rFonts w:eastAsiaTheme="minorEastAsia"/>
          <w:i/>
          <w:iCs/>
          <w:sz w:val="22"/>
        </w:rPr>
        <w:t xml:space="preserve"> barred</w:t>
      </w:r>
      <w:r w:rsidRPr="001E7651">
        <w:rPr>
          <w:rFonts w:eastAsiaTheme="minorEastAsia"/>
          <w:sz w:val="22"/>
        </w:rPr>
        <w:t>.</w:t>
      </w:r>
    </w:p>
    <w:p w14:paraId="127D3EED" w14:textId="08DB846A" w:rsidR="0081191E" w:rsidRPr="00762E2C" w:rsidRDefault="0081191E" w:rsidP="00357D5B">
      <w:pPr>
        <w:pStyle w:val="a6"/>
        <w:numPr>
          <w:ilvl w:val="0"/>
          <w:numId w:val="42"/>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Alt. B2</w:t>
      </w:r>
      <w:r w:rsidRPr="001E7651">
        <w:rPr>
          <w:rFonts w:eastAsiaTheme="minorEastAsia" w:hint="eastAsia"/>
          <w:sz w:val="22"/>
        </w:rPr>
        <w:t xml:space="preserve">: </w:t>
      </w:r>
      <w:r>
        <w:rPr>
          <w:rFonts w:eastAsiaTheme="minorEastAsia"/>
          <w:sz w:val="22"/>
          <w:lang w:eastAsia="zh-CN"/>
        </w:rPr>
        <w:t>controlled</w:t>
      </w:r>
      <w:r>
        <w:rPr>
          <w:rFonts w:eastAsiaTheme="minorEastAsia" w:hint="eastAsia"/>
          <w:sz w:val="22"/>
          <w:lang w:eastAsia="zh-CN"/>
        </w:rPr>
        <w:t xml:space="preserve"> by </w:t>
      </w:r>
      <w:r w:rsidR="00F36561">
        <w:rPr>
          <w:rFonts w:eastAsiaTheme="minorEastAsia" w:hint="eastAsia"/>
          <w:i/>
          <w:iCs/>
          <w:sz w:val="22"/>
          <w:lang w:eastAsia="zh-CN"/>
        </w:rPr>
        <w:t>cellBarred-NTN_SF</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sidR="00F36561">
        <w:rPr>
          <w:rFonts w:eastAsiaTheme="minorEastAsia" w:hint="eastAsia"/>
          <w:i/>
          <w:iCs/>
          <w:sz w:val="22"/>
        </w:rPr>
        <w:t>cellBarred-NTN_SF</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present </w:t>
      </w:r>
      <w:r w:rsidRPr="001E7651">
        <w:rPr>
          <w:rFonts w:eastAsiaTheme="minorEastAsia" w:hint="eastAsia"/>
          <w:sz w:val="22"/>
        </w:rPr>
        <w:t>(</w:t>
      </w:r>
      <w:r>
        <w:rPr>
          <w:rFonts w:eastAsiaTheme="minorEastAsia" w:hint="eastAsia"/>
          <w:sz w:val="22"/>
          <w:lang w:eastAsia="zh-CN"/>
        </w:rPr>
        <w:t>following</w:t>
      </w:r>
      <w:r w:rsidRPr="001E7651">
        <w:rPr>
          <w:rFonts w:eastAsiaTheme="minorEastAsia"/>
          <w:i/>
          <w:iCs/>
          <w:sz w:val="22"/>
        </w:rPr>
        <w:t xml:space="preserve"> </w:t>
      </w:r>
      <w:r>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w:t>
      </w:r>
      <w:r w:rsidRPr="001E7651">
        <w:rPr>
          <w:rFonts w:eastAsiaTheme="minorEastAsia"/>
          <w:sz w:val="22"/>
        </w:rPr>
        <w:t>.</w:t>
      </w:r>
    </w:p>
    <w:p w14:paraId="69E3D373" w14:textId="40A075B6" w:rsidR="0081191E" w:rsidRPr="001E7651" w:rsidRDefault="0081191E" w:rsidP="00357D5B">
      <w:pPr>
        <w:pStyle w:val="a6"/>
        <w:numPr>
          <w:ilvl w:val="0"/>
          <w:numId w:val="42"/>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B3: </w:t>
      </w:r>
      <w:r>
        <w:rPr>
          <w:rFonts w:eastAsiaTheme="minorEastAsia"/>
          <w:sz w:val="22"/>
          <w:lang w:eastAsia="zh-CN"/>
        </w:rPr>
        <w:t>controlled</w:t>
      </w:r>
      <w:r>
        <w:rPr>
          <w:rFonts w:eastAsiaTheme="minorEastAsia" w:hint="eastAsia"/>
          <w:sz w:val="22"/>
          <w:lang w:eastAsia="zh-CN"/>
        </w:rPr>
        <w:t xml:space="preserve"> by </w:t>
      </w:r>
      <w:r w:rsidR="00F36561">
        <w:rPr>
          <w:rFonts w:eastAsiaTheme="minorEastAsia" w:hint="eastAsia"/>
          <w:sz w:val="22"/>
        </w:rPr>
        <w:t>S&amp;F</w:t>
      </w:r>
      <w:r>
        <w:rPr>
          <w:rFonts w:eastAsiaTheme="minorEastAsia" w:hint="eastAsia"/>
          <w:sz w:val="22"/>
        </w:rPr>
        <w:t xml:space="preserve"> operation indication or configuration</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Pr>
          <w:rFonts w:eastAsiaTheme="minorEastAsia" w:hint="eastAsia"/>
          <w:sz w:val="22"/>
          <w:lang w:eastAsia="zh-CN"/>
        </w:rPr>
        <w:t xml:space="preserve">a </w:t>
      </w:r>
      <w:r w:rsidR="00F36561">
        <w:rPr>
          <w:rFonts w:eastAsiaTheme="minorEastAsia" w:hint="eastAsia"/>
          <w:sz w:val="22"/>
        </w:rPr>
        <w:t>S&amp;F</w:t>
      </w:r>
      <w:r>
        <w:rPr>
          <w:rFonts w:eastAsiaTheme="minorEastAsia" w:hint="eastAsia"/>
          <w:sz w:val="22"/>
        </w:rPr>
        <w:t xml:space="preserve"> operation indication </w:t>
      </w:r>
      <w:r>
        <w:rPr>
          <w:rFonts w:eastAsiaTheme="minorEastAsia" w:hint="eastAsia"/>
          <w:sz w:val="22"/>
          <w:lang w:eastAsia="zh-CN"/>
        </w:rPr>
        <w:t xml:space="preserve">is indicated </w:t>
      </w:r>
      <w:r>
        <w:rPr>
          <w:rFonts w:eastAsiaTheme="minorEastAsia" w:hint="eastAsia"/>
          <w:sz w:val="22"/>
        </w:rPr>
        <w:t xml:space="preserve">or </w:t>
      </w:r>
      <w:r>
        <w:rPr>
          <w:rFonts w:eastAsiaTheme="minorEastAsia" w:hint="eastAsia"/>
          <w:sz w:val="22"/>
          <w:lang w:eastAsia="zh-CN"/>
        </w:rPr>
        <w:t xml:space="preserve">a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762E2C">
        <w:rPr>
          <w:rFonts w:eastAsiaTheme="minorEastAsia" w:hint="eastAsia"/>
          <w:sz w:val="22"/>
          <w:lang w:eastAsia="zh-CN"/>
        </w:rPr>
        <w:t>configured</w:t>
      </w:r>
      <w:r w:rsidRPr="001E7651">
        <w:rPr>
          <w:rFonts w:eastAsiaTheme="minorEastAsia"/>
          <w:sz w:val="22"/>
        </w:rPr>
        <w:t>.</w:t>
      </w:r>
    </w:p>
    <w:p w14:paraId="6433DC4F" w14:textId="6E2B981F" w:rsidR="0081191E" w:rsidRPr="003B6358" w:rsidRDefault="0081191E" w:rsidP="00357D5B">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for </w:t>
      </w:r>
      <w:r>
        <w:rPr>
          <w:rFonts w:ascii="Times New Roman" w:eastAsiaTheme="minorEastAsia" w:hAnsi="Times New Roman" w:hint="eastAsia"/>
          <w:b/>
          <w:bCs/>
          <w:sz w:val="22"/>
        </w:rPr>
        <w:t xml:space="preserve">cell barring regarding </w:t>
      </w:r>
      <w:r w:rsidRPr="003B6358">
        <w:rPr>
          <w:rFonts w:ascii="Times New Roman" w:eastAsiaTheme="minorEastAsia" w:hAnsi="Times New Roman" w:hint="eastAsia"/>
          <w:b/>
          <w:bCs/>
          <w:sz w:val="22"/>
        </w:rPr>
        <w:t xml:space="preserve">NTN </w:t>
      </w:r>
      <w:r w:rsidR="00F36561">
        <w:rPr>
          <w:rFonts w:ascii="Times New Roman" w:eastAsiaTheme="minorEastAsia" w:hAnsi="Times New Roman" w:hint="eastAsia"/>
          <w:b/>
          <w:bCs/>
          <w:sz w:val="22"/>
        </w:rPr>
        <w:t>S&amp;F</w:t>
      </w:r>
      <w:r w:rsidRPr="003B6358">
        <w:rPr>
          <w:rFonts w:ascii="Times New Roman" w:eastAsiaTheme="minorEastAsia" w:hAnsi="Times New Roman" w:hint="eastAsia"/>
          <w:b/>
          <w:bCs/>
          <w:sz w:val="22"/>
        </w:rPr>
        <w:t>.</w:t>
      </w:r>
    </w:p>
    <w:p w14:paraId="3497B45E" w14:textId="2216E26B" w:rsidR="0081191E" w:rsidRPr="003B6358" w:rsidRDefault="0081191E" w:rsidP="00357D5B">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lastRenderedPageBreak/>
        <w:t xml:space="preserve">For UE </w:t>
      </w:r>
      <w:r w:rsidRPr="003B6358">
        <w:rPr>
          <w:rFonts w:ascii="Times New Roman" w:eastAsiaTheme="minorEastAsia" w:hAnsi="Times New Roman"/>
          <w:b/>
          <w:bCs/>
          <w:sz w:val="22"/>
        </w:rPr>
        <w:t xml:space="preserve">capable of </w:t>
      </w:r>
      <w:r w:rsidR="00F36561">
        <w:rPr>
          <w:rFonts w:ascii="Times New Roman" w:eastAsiaTheme="minorEastAsia" w:hAnsi="Times New Roman"/>
          <w:b/>
          <w:bCs/>
          <w:sz w:val="22"/>
        </w:rPr>
        <w:t>S&amp;F</w:t>
      </w:r>
      <w:r w:rsidRPr="003B6358">
        <w:rPr>
          <w:rFonts w:ascii="Times New Roman" w:eastAsiaTheme="minorEastAsia" w:hAnsi="Times New Roman" w:hint="eastAsia"/>
          <w:b/>
          <w:bCs/>
          <w:sz w:val="22"/>
        </w:rPr>
        <w:t>:</w:t>
      </w:r>
    </w:p>
    <w:p w14:paraId="3AEF42AE" w14:textId="359AE209" w:rsidR="0081191E" w:rsidRPr="003B6358" w:rsidRDefault="0081191E" w:rsidP="00357D5B">
      <w:pPr>
        <w:pStyle w:val="a6"/>
        <w:numPr>
          <w:ilvl w:val="0"/>
          <w:numId w:val="43"/>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Pr="003B6358">
        <w:rPr>
          <w:rFonts w:eastAsiaTheme="minorEastAsia" w:hint="eastAsia"/>
          <w:b/>
          <w:bCs/>
          <w:sz w:val="22"/>
        </w:rPr>
        <w:t xml:space="preserve">1: </w:t>
      </w:r>
      <w:r w:rsidRPr="003B6358">
        <w:rPr>
          <w:rFonts w:eastAsiaTheme="minorEastAsia"/>
          <w:b/>
          <w:bCs/>
          <w:sz w:val="22"/>
        </w:rPr>
        <w:t>controlled</w:t>
      </w:r>
      <w:r w:rsidRPr="003B6358">
        <w:rPr>
          <w:rFonts w:eastAsiaTheme="minorEastAsia" w:hint="eastAsia"/>
          <w:b/>
          <w:bCs/>
          <w:sz w:val="22"/>
        </w:rPr>
        <w:t xml:space="preserve"> by </w:t>
      </w:r>
      <w:r w:rsidR="00F36561">
        <w:rPr>
          <w:rFonts w:eastAsiaTheme="minorEastAsia" w:hint="eastAsia"/>
          <w:b/>
          <w:bCs/>
          <w:i/>
          <w:iCs/>
          <w:sz w:val="22"/>
        </w:rPr>
        <w:t>cellBarred-NTN_SF</w:t>
      </w:r>
      <w:r w:rsidRPr="003B6358">
        <w:rPr>
          <w:rFonts w:eastAsiaTheme="minorEastAsia" w:hint="eastAsia"/>
          <w:b/>
          <w:bCs/>
          <w:sz w:val="22"/>
        </w:rPr>
        <w:t xml:space="preserve"> value.</w:t>
      </w:r>
    </w:p>
    <w:p w14:paraId="07DDE076" w14:textId="17AE6371" w:rsidR="0081191E" w:rsidRDefault="0081191E" w:rsidP="00357D5B">
      <w:pPr>
        <w:pStyle w:val="a6"/>
        <w:numPr>
          <w:ilvl w:val="0"/>
          <w:numId w:val="43"/>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Pr="003B6358">
        <w:rPr>
          <w:rFonts w:eastAsiaTheme="minorEastAsia" w:hint="eastAsia"/>
          <w:b/>
          <w:bCs/>
          <w:sz w:val="22"/>
        </w:rPr>
        <w:t xml:space="preserve">2: </w:t>
      </w:r>
      <w:r w:rsidRPr="003B6358">
        <w:rPr>
          <w:rFonts w:eastAsiaTheme="minorEastAsia"/>
          <w:b/>
          <w:bCs/>
          <w:sz w:val="22"/>
        </w:rPr>
        <w:t>controlled</w:t>
      </w:r>
      <w:r w:rsidRPr="003B6358">
        <w:rPr>
          <w:rFonts w:eastAsiaTheme="minorEastAsia" w:hint="eastAsia"/>
          <w:b/>
          <w:bCs/>
          <w:sz w:val="22"/>
        </w:rPr>
        <w:t xml:space="preserve"> by </w:t>
      </w:r>
      <w:r w:rsidR="00F36561">
        <w:rPr>
          <w:rFonts w:eastAsiaTheme="minorEastAsia" w:hint="eastAsia"/>
          <w:b/>
          <w:bCs/>
          <w:i/>
          <w:iCs/>
          <w:sz w:val="22"/>
        </w:rPr>
        <w:t>cellBarred-NTN_SF</w:t>
      </w:r>
      <w:r w:rsidRPr="003B6358">
        <w:rPr>
          <w:rFonts w:eastAsiaTheme="minorEastAsia" w:hint="eastAsia"/>
          <w:b/>
          <w:bCs/>
          <w:sz w:val="22"/>
        </w:rPr>
        <w:t xml:space="preserve"> presence.</w:t>
      </w:r>
    </w:p>
    <w:p w14:paraId="65F8BAC6" w14:textId="7FA2C1BC" w:rsidR="0081191E" w:rsidRPr="003B6358" w:rsidRDefault="0081191E" w:rsidP="00357D5B">
      <w:pPr>
        <w:pStyle w:val="a6"/>
        <w:numPr>
          <w:ilvl w:val="0"/>
          <w:numId w:val="43"/>
        </w:numPr>
        <w:spacing w:beforeLines="50" w:before="156" w:afterLines="50" w:after="156"/>
        <w:ind w:firstLineChars="0"/>
        <w:rPr>
          <w:rFonts w:eastAsiaTheme="minorEastAsia"/>
          <w:b/>
          <w:bCs/>
          <w:sz w:val="22"/>
        </w:rPr>
      </w:pPr>
      <w:r w:rsidRPr="00762E2C">
        <w:rPr>
          <w:rFonts w:eastAsiaTheme="minorEastAsia"/>
          <w:b/>
          <w:bCs/>
          <w:sz w:val="22"/>
        </w:rPr>
        <w:t xml:space="preserve">Alt. A3: controlled by </w:t>
      </w:r>
      <w:r w:rsidR="00F36561">
        <w:rPr>
          <w:rFonts w:eastAsiaTheme="minorEastAsia"/>
          <w:b/>
          <w:bCs/>
          <w:sz w:val="22"/>
        </w:rPr>
        <w:t>S&amp;F</w:t>
      </w:r>
      <w:r w:rsidRPr="00762E2C">
        <w:rPr>
          <w:rFonts w:eastAsiaTheme="minorEastAsia"/>
          <w:b/>
          <w:bCs/>
          <w:sz w:val="22"/>
        </w:rPr>
        <w:t xml:space="preserve"> operation indication or configuration presence.</w:t>
      </w:r>
    </w:p>
    <w:p w14:paraId="122228B5" w14:textId="70B04A2D" w:rsidR="0081191E" w:rsidRPr="003B6358" w:rsidRDefault="0081191E" w:rsidP="00357D5B">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For UE in</w:t>
      </w:r>
      <w:r w:rsidRPr="003B6358">
        <w:rPr>
          <w:rFonts w:ascii="Times New Roman" w:eastAsiaTheme="minorEastAsia" w:hAnsi="Times New Roman"/>
          <w:b/>
          <w:bCs/>
          <w:sz w:val="22"/>
        </w:rPr>
        <w:t xml:space="preserve">capable of </w:t>
      </w:r>
      <w:r w:rsidR="00F36561">
        <w:rPr>
          <w:rFonts w:ascii="Times New Roman" w:eastAsiaTheme="minorEastAsia" w:hAnsi="Times New Roman"/>
          <w:b/>
          <w:bCs/>
          <w:sz w:val="22"/>
        </w:rPr>
        <w:t>S&amp;F</w:t>
      </w:r>
      <w:r w:rsidRPr="003B6358">
        <w:rPr>
          <w:rFonts w:ascii="Times New Roman" w:eastAsiaTheme="minorEastAsia" w:hAnsi="Times New Roman" w:hint="eastAsia"/>
          <w:b/>
          <w:bCs/>
          <w:sz w:val="22"/>
        </w:rPr>
        <w:t>:</w:t>
      </w:r>
    </w:p>
    <w:p w14:paraId="43805503" w14:textId="233726C8" w:rsidR="0081191E" w:rsidRPr="003B6358" w:rsidRDefault="0081191E" w:rsidP="00357D5B">
      <w:pPr>
        <w:pStyle w:val="a6"/>
        <w:numPr>
          <w:ilvl w:val="0"/>
          <w:numId w:val="43"/>
        </w:numPr>
        <w:spacing w:beforeLines="50" w:before="156" w:afterLines="50" w:after="156"/>
        <w:ind w:firstLineChars="0"/>
        <w:rPr>
          <w:rFonts w:eastAsiaTheme="minorEastAsia"/>
          <w:b/>
          <w:bCs/>
          <w:sz w:val="22"/>
        </w:rPr>
      </w:pPr>
      <w:r>
        <w:rPr>
          <w:rFonts w:eastAsiaTheme="minorEastAsia" w:hint="eastAsia"/>
          <w:b/>
          <w:bCs/>
          <w:sz w:val="22"/>
          <w:lang w:eastAsia="zh-CN"/>
        </w:rPr>
        <w:t>Alt. B1</w:t>
      </w:r>
      <w:r w:rsidRPr="003B6358">
        <w:rPr>
          <w:rFonts w:eastAsiaTheme="minorEastAsia" w:hint="eastAsia"/>
          <w:b/>
          <w:bCs/>
          <w:sz w:val="22"/>
        </w:rPr>
        <w:t xml:space="preserve">: controlled by </w:t>
      </w:r>
      <w:r>
        <w:rPr>
          <w:rFonts w:eastAsiaTheme="minorEastAsia"/>
          <w:b/>
          <w:bCs/>
          <w:i/>
          <w:iCs/>
          <w:sz w:val="22"/>
        </w:rPr>
        <w:t>cellBarred-NTN</w:t>
      </w:r>
      <w:r w:rsidRPr="003B6358">
        <w:rPr>
          <w:rFonts w:eastAsiaTheme="minorEastAsia" w:hint="eastAsia"/>
          <w:b/>
          <w:bCs/>
          <w:sz w:val="22"/>
        </w:rPr>
        <w:t xml:space="preserve"> value (same as Rel-17 and Rel-18 UEs).</w:t>
      </w:r>
    </w:p>
    <w:p w14:paraId="2D4A22D7" w14:textId="11A2A2CF" w:rsidR="0081191E" w:rsidRDefault="0081191E" w:rsidP="00357D5B">
      <w:pPr>
        <w:pStyle w:val="a6"/>
        <w:numPr>
          <w:ilvl w:val="0"/>
          <w:numId w:val="43"/>
        </w:numPr>
        <w:spacing w:beforeLines="50" w:before="156" w:afterLines="50" w:after="156"/>
        <w:ind w:firstLineChars="0"/>
        <w:rPr>
          <w:rFonts w:eastAsiaTheme="minorEastAsia"/>
          <w:b/>
          <w:bCs/>
          <w:sz w:val="22"/>
        </w:rPr>
      </w:pPr>
      <w:r>
        <w:rPr>
          <w:rFonts w:eastAsiaTheme="minorEastAsia" w:hint="eastAsia"/>
          <w:b/>
          <w:bCs/>
          <w:sz w:val="22"/>
          <w:lang w:eastAsia="zh-CN"/>
        </w:rPr>
        <w:t>Alt. B2</w:t>
      </w:r>
      <w:r w:rsidRPr="003B6358">
        <w:rPr>
          <w:rFonts w:eastAsiaTheme="minorEastAsia" w:hint="eastAsia"/>
          <w:b/>
          <w:bCs/>
          <w:sz w:val="22"/>
        </w:rPr>
        <w:t xml:space="preserve">: </w:t>
      </w:r>
      <w:r w:rsidRPr="003B6358">
        <w:rPr>
          <w:rFonts w:eastAsiaTheme="minorEastAsia"/>
          <w:b/>
          <w:bCs/>
          <w:sz w:val="22"/>
        </w:rPr>
        <w:t>controlled</w:t>
      </w:r>
      <w:r w:rsidRPr="003B6358">
        <w:rPr>
          <w:rFonts w:eastAsiaTheme="minorEastAsia" w:hint="eastAsia"/>
          <w:b/>
          <w:bCs/>
          <w:sz w:val="22"/>
        </w:rPr>
        <w:t xml:space="preserve"> by </w:t>
      </w:r>
      <w:r w:rsidR="00F36561">
        <w:rPr>
          <w:rFonts w:eastAsiaTheme="minorEastAsia" w:hint="eastAsia"/>
          <w:b/>
          <w:bCs/>
          <w:i/>
          <w:iCs/>
          <w:sz w:val="22"/>
        </w:rPr>
        <w:t>cellBarred-NTN_SF</w:t>
      </w:r>
      <w:r w:rsidRPr="003B6358">
        <w:rPr>
          <w:rFonts w:eastAsiaTheme="minorEastAsia" w:hint="eastAsia"/>
          <w:b/>
          <w:bCs/>
          <w:sz w:val="22"/>
        </w:rPr>
        <w:t xml:space="preserve"> presence.</w:t>
      </w:r>
    </w:p>
    <w:p w14:paraId="10276847" w14:textId="365D353E" w:rsidR="0081191E" w:rsidRPr="005545A7" w:rsidRDefault="0081191E" w:rsidP="00357D5B">
      <w:pPr>
        <w:pStyle w:val="a6"/>
        <w:numPr>
          <w:ilvl w:val="0"/>
          <w:numId w:val="43"/>
        </w:numPr>
        <w:spacing w:beforeLines="50" w:before="156" w:afterLines="50" w:after="156"/>
        <w:ind w:firstLineChars="0"/>
        <w:rPr>
          <w:rFonts w:eastAsiaTheme="minorEastAsia"/>
          <w:b/>
          <w:bCs/>
          <w:sz w:val="22"/>
        </w:rPr>
      </w:pPr>
      <w:r w:rsidRPr="005545A7">
        <w:rPr>
          <w:rFonts w:eastAsiaTheme="minorEastAsia" w:hint="eastAsia"/>
          <w:b/>
          <w:bCs/>
          <w:sz w:val="22"/>
          <w:lang w:eastAsia="zh-CN"/>
        </w:rPr>
        <w:t>Alt. B</w:t>
      </w:r>
      <w:r>
        <w:rPr>
          <w:rFonts w:eastAsiaTheme="minorEastAsia" w:hint="eastAsia"/>
          <w:b/>
          <w:bCs/>
          <w:sz w:val="22"/>
          <w:lang w:eastAsia="zh-CN"/>
        </w:rPr>
        <w:t>3</w:t>
      </w:r>
      <w:r w:rsidRPr="005545A7">
        <w:rPr>
          <w:rFonts w:eastAsiaTheme="minorEastAsia" w:hint="eastAsia"/>
          <w:b/>
          <w:bCs/>
          <w:sz w:val="22"/>
        </w:rPr>
        <w:t xml:space="preserve">: </w:t>
      </w:r>
      <w:r w:rsidRPr="005545A7">
        <w:rPr>
          <w:rFonts w:eastAsiaTheme="minorEastAsia"/>
          <w:b/>
          <w:bCs/>
          <w:sz w:val="22"/>
        </w:rPr>
        <w:t>controlled</w:t>
      </w:r>
      <w:r w:rsidRPr="005545A7">
        <w:rPr>
          <w:rFonts w:eastAsiaTheme="minorEastAsia" w:hint="eastAsia"/>
          <w:b/>
          <w:bCs/>
          <w:sz w:val="22"/>
        </w:rPr>
        <w:t xml:space="preserve"> by</w:t>
      </w:r>
      <w:r w:rsidRPr="005545A7">
        <w:rPr>
          <w:rFonts w:eastAsiaTheme="minorEastAsia" w:hint="eastAsia"/>
          <w:b/>
          <w:bCs/>
          <w:sz w:val="22"/>
          <w:lang w:eastAsia="zh-CN"/>
        </w:rPr>
        <w:t xml:space="preserve"> </w:t>
      </w:r>
      <w:r w:rsidR="00F36561">
        <w:rPr>
          <w:rFonts w:eastAsiaTheme="minorEastAsia" w:hint="eastAsia"/>
          <w:b/>
          <w:bCs/>
          <w:sz w:val="22"/>
        </w:rPr>
        <w:t>S&amp;F</w:t>
      </w:r>
      <w:r w:rsidRPr="005545A7">
        <w:rPr>
          <w:rFonts w:eastAsiaTheme="minorEastAsia" w:hint="eastAsia"/>
          <w:b/>
          <w:bCs/>
          <w:sz w:val="22"/>
        </w:rPr>
        <w:t xml:space="preserve"> operation indication or configuration</w:t>
      </w:r>
      <w:r w:rsidRPr="005545A7">
        <w:rPr>
          <w:rFonts w:eastAsiaTheme="minorEastAsia" w:hint="eastAsia"/>
          <w:b/>
          <w:bCs/>
          <w:sz w:val="22"/>
          <w:lang w:eastAsia="zh-CN"/>
        </w:rPr>
        <w:t xml:space="preserve"> presence.</w:t>
      </w:r>
    </w:p>
    <w:p w14:paraId="2D53E564" w14:textId="77777777" w:rsidR="0081191E" w:rsidRPr="00CF0752" w:rsidRDefault="0081191E" w:rsidP="00357D5B">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Validation</w:t>
      </w:r>
      <w:r>
        <w:rPr>
          <w:rFonts w:ascii="Times New Roman" w:hAnsi="Times New Roman" w:hint="eastAsia"/>
          <w:b/>
          <w:bCs/>
          <w:sz w:val="22"/>
          <w:u w:val="single"/>
        </w:rPr>
        <w:t xml:space="preserve"> of access control status</w:t>
      </w:r>
    </w:p>
    <w:p w14:paraId="0693F470" w14:textId="222FE849" w:rsidR="0081191E" w:rsidRDefault="0081191E" w:rsidP="00357D5B">
      <w:pPr>
        <w:spacing w:beforeLines="50" w:before="156" w:afterLines="50" w:after="156"/>
        <w:rPr>
          <w:rFonts w:ascii="Times New Roman" w:hAnsi="Times New Roman"/>
          <w:sz w:val="22"/>
        </w:rPr>
      </w:pPr>
      <w:r w:rsidRPr="00AE54A5">
        <w:rPr>
          <w:rFonts w:ascii="Times New Roman" w:hAnsi="Times New Roman" w:hint="eastAsia"/>
          <w:sz w:val="22"/>
        </w:rPr>
        <w:t xml:space="preserve">The </w:t>
      </w:r>
      <w:r>
        <w:rPr>
          <w:rFonts w:ascii="Times New Roman" w:hAnsi="Times New Roman" w:hint="eastAsia"/>
          <w:sz w:val="22"/>
        </w:rPr>
        <w:t>legacy</w:t>
      </w:r>
      <w:r w:rsidRPr="00AE54A5">
        <w:rPr>
          <w:rFonts w:ascii="Times New Roman" w:hAnsi="Times New Roman" w:hint="eastAsia"/>
          <w:sz w:val="22"/>
        </w:rPr>
        <w:t xml:space="preserve"> cell barring</w:t>
      </w:r>
      <w:r>
        <w:rPr>
          <w:rFonts w:ascii="Times New Roman" w:hAnsi="Times New Roman" w:hint="eastAsia"/>
          <w:sz w:val="22"/>
        </w:rPr>
        <w:t xml:space="preserve"> schemes including </w:t>
      </w:r>
      <w:r>
        <w:rPr>
          <w:rFonts w:ascii="Times New Roman" w:hAnsi="Times New Roman" w:hint="eastAsia"/>
          <w:i/>
          <w:iCs/>
          <w:sz w:val="22"/>
        </w:rPr>
        <w:t>cellBarred-NTN</w:t>
      </w:r>
      <w:r>
        <w:rPr>
          <w:rFonts w:ascii="Times New Roman" w:hAnsi="Times New Roman" w:hint="eastAsia"/>
          <w:sz w:val="22"/>
        </w:rPr>
        <w:t xml:space="preserve"> are solely based on the corresponding bit status due to that the network type (e.g., NTN or TN) is fixed, and for cell reselection the barring status is fixed to 300s. UE can only re-acquire the SIB1 to understand if the cell barring status has changed.</w:t>
      </w:r>
    </w:p>
    <w:p w14:paraId="75152E9F" w14:textId="711E6AAF" w:rsidR="0081191E" w:rsidRDefault="0081191E" w:rsidP="00357D5B">
      <w:pPr>
        <w:spacing w:beforeLines="50" w:before="156" w:afterLines="50" w:after="156"/>
        <w:rPr>
          <w:rFonts w:ascii="Times New Roman" w:hAnsi="Times New Roman"/>
          <w:sz w:val="22"/>
        </w:rPr>
      </w:pPr>
      <w:r>
        <w:rPr>
          <w:rFonts w:ascii="Times New Roman" w:hAnsi="Times New Roman" w:hint="eastAsia"/>
          <w:sz w:val="22"/>
        </w:rPr>
        <w:t>Meanwhile, in Rel-19 NTN t</w:t>
      </w:r>
      <w:r w:rsidRPr="008F7583">
        <w:rPr>
          <w:rFonts w:ascii="Times New Roman" w:hAnsi="Times New Roman"/>
          <w:sz w:val="22"/>
        </w:rPr>
        <w:t xml:space="preserve">he access control could be time sensitive as the NTN cell may change between modes enabling and disabling </w:t>
      </w:r>
      <w:r w:rsidR="00F36561">
        <w:rPr>
          <w:rFonts w:ascii="Times New Roman" w:hAnsi="Times New Roman"/>
          <w:sz w:val="22"/>
        </w:rPr>
        <w:t>S&amp;F</w:t>
      </w:r>
      <w:r w:rsidRPr="008F7583">
        <w:rPr>
          <w:rFonts w:ascii="Times New Roman" w:hAnsi="Times New Roman"/>
          <w:sz w:val="22"/>
        </w:rPr>
        <w:t xml:space="preserve"> (SSB periodicity extension). And it is possible that some prior information can be determined by network and even be indicated to UE</w:t>
      </w:r>
      <w:r>
        <w:rPr>
          <w:rFonts w:ascii="Times New Roman" w:hAnsi="Times New Roman" w:hint="eastAsia"/>
          <w:sz w:val="22"/>
        </w:rPr>
        <w:t xml:space="preserve"> to implement optimized access control e.g., based on flexible time duration in coordination with NTN </w:t>
      </w:r>
      <w:r w:rsidR="00F36561">
        <w:rPr>
          <w:rFonts w:ascii="Times New Roman" w:hAnsi="Times New Roman"/>
          <w:sz w:val="22"/>
        </w:rPr>
        <w:t>S&amp;F</w:t>
      </w:r>
      <w:r>
        <w:rPr>
          <w:rFonts w:ascii="Times New Roman" w:hAnsi="Times New Roman" w:hint="eastAsia"/>
          <w:sz w:val="22"/>
        </w:rPr>
        <w:t xml:space="preserve"> operations.</w:t>
      </w:r>
    </w:p>
    <w:p w14:paraId="48AA83F8" w14:textId="2465A5AA" w:rsidR="0081191E" w:rsidRPr="00F350ED" w:rsidRDefault="0081191E" w:rsidP="00357D5B">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3: The cell barring status regarding NTN </w:t>
      </w:r>
      <w:r w:rsidR="00F36561">
        <w:rPr>
          <w:rFonts w:ascii="Times New Roman" w:hAnsi="Times New Roman"/>
          <w:b/>
          <w:bCs/>
          <w:sz w:val="22"/>
        </w:rPr>
        <w:t>S&amp;F</w:t>
      </w:r>
      <w:r w:rsidRPr="00F350ED">
        <w:rPr>
          <w:rFonts w:ascii="Times New Roman" w:hAnsi="Times New Roman" w:hint="eastAsia"/>
          <w:b/>
          <w:bCs/>
          <w:sz w:val="22"/>
        </w:rPr>
        <w:t xml:space="preserve"> is associated to the operation duration or cycle which can be flexible and pre-determined.</w:t>
      </w:r>
    </w:p>
    <w:p w14:paraId="5095A4D3" w14:textId="5FEDAB2D" w:rsidR="0081191E" w:rsidRDefault="0081191E" w:rsidP="00357D5B">
      <w:pPr>
        <w:spacing w:beforeLines="50" w:before="156" w:afterLines="50" w:after="156"/>
        <w:rPr>
          <w:rFonts w:ascii="Times New Roman" w:hAnsi="Times New Roman"/>
          <w:sz w:val="22"/>
        </w:rPr>
      </w:pPr>
      <w:r>
        <w:rPr>
          <w:rFonts w:ascii="Times New Roman" w:hAnsi="Times New Roman" w:hint="eastAsia"/>
          <w:sz w:val="22"/>
        </w:rPr>
        <w:t xml:space="preserve">Therefore, if UE can be informed about the </w:t>
      </w:r>
      <w:r w:rsidRPr="00F350ED">
        <w:rPr>
          <w:rFonts w:ascii="Times New Roman" w:hAnsi="Times New Roman"/>
          <w:sz w:val="22"/>
        </w:rPr>
        <w:t xml:space="preserve">NTN </w:t>
      </w:r>
      <w:r w:rsidR="00F36561">
        <w:rPr>
          <w:rFonts w:ascii="Times New Roman" w:hAnsi="Times New Roman"/>
          <w:sz w:val="22"/>
        </w:rPr>
        <w:t>S&amp;F</w:t>
      </w:r>
      <w:r w:rsidRPr="00F350ED">
        <w:rPr>
          <w:rFonts w:ascii="Times New Roman" w:hAnsi="Times New Roman"/>
          <w:sz w:val="22"/>
        </w:rPr>
        <w:t xml:space="preserve"> operation duration or cycle</w:t>
      </w:r>
      <w:r>
        <w:rPr>
          <w:rFonts w:ascii="Times New Roman" w:hAnsi="Times New Roman" w:hint="eastAsia"/>
          <w:sz w:val="22"/>
        </w:rPr>
        <w:t>, it may also determine the validity duration of a cell barring status determination, which can prevent UE from unnecessary SIB1 acquiring for cell barring status or allow UE to acquire SIB1 for cell barring status in time.</w:t>
      </w:r>
    </w:p>
    <w:p w14:paraId="17E1036E" w14:textId="0D2D8D11" w:rsidR="0081191E" w:rsidRPr="00560AA0" w:rsidRDefault="0081191E" w:rsidP="00357D5B">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sidR="00E40D1C">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status for </w:t>
      </w:r>
      <w:r w:rsidRPr="00560AA0">
        <w:rPr>
          <w:rFonts w:ascii="Times New Roman" w:hAnsi="Times New Roman"/>
          <w:b/>
          <w:bCs/>
          <w:sz w:val="22"/>
        </w:rPr>
        <w:t xml:space="preserve">NTN </w:t>
      </w:r>
      <w:r w:rsidR="00F36561">
        <w:rPr>
          <w:rFonts w:ascii="Times New Roman" w:hAnsi="Times New Roman"/>
          <w:b/>
          <w:bCs/>
          <w:sz w:val="22"/>
        </w:rPr>
        <w:t>S&amp;F</w:t>
      </w:r>
      <w:r w:rsidRPr="00560AA0">
        <w:rPr>
          <w:rFonts w:ascii="Times New Roman" w:hAnsi="Times New Roman" w:hint="eastAsia"/>
          <w:b/>
          <w:bCs/>
          <w:sz w:val="22"/>
        </w:rPr>
        <w:t>.</w:t>
      </w:r>
    </w:p>
    <w:p w14:paraId="5D7DD6D9" w14:textId="737900B1" w:rsidR="007A69D4" w:rsidRPr="000A6011" w:rsidRDefault="000A6011" w:rsidP="00357D5B">
      <w:pPr>
        <w:spacing w:beforeLines="50" w:before="156" w:afterLines="50" w:after="156"/>
        <w:outlineLvl w:val="1"/>
        <w:rPr>
          <w:rFonts w:ascii="Times New Roman" w:hAnsi="Times New Roman"/>
          <w:b/>
          <w:bCs/>
          <w:sz w:val="22"/>
          <w:u w:val="single"/>
        </w:rPr>
      </w:pPr>
      <w:r w:rsidRPr="000A6011">
        <w:rPr>
          <w:rFonts w:ascii="Times New Roman" w:hAnsi="Times New Roman"/>
          <w:b/>
          <w:bCs/>
          <w:sz w:val="22"/>
          <w:u w:val="single"/>
        </w:rPr>
        <w:t>Uu information exchange for S&amp;F operation</w:t>
      </w:r>
    </w:p>
    <w:p w14:paraId="09FD6AAD" w14:textId="4D13222A" w:rsidR="00366799" w:rsidRDefault="00366799" w:rsidP="00357D5B">
      <w:pPr>
        <w:spacing w:beforeLines="50" w:before="156" w:afterLines="50" w:after="156"/>
        <w:rPr>
          <w:rFonts w:ascii="Times New Roman" w:hAnsi="Times New Roman"/>
          <w:sz w:val="22"/>
        </w:rPr>
      </w:pPr>
      <w:r>
        <w:rPr>
          <w:rFonts w:ascii="Times New Roman" w:hAnsi="Times New Roman"/>
          <w:sz w:val="22"/>
        </w:rPr>
        <w:t xml:space="preserve">Referring to SA2 works as in TR22.865, at least the following scenarios or use cases can be considered for S&amp;F operations: </w:t>
      </w:r>
      <w:r>
        <w:rPr>
          <w:rFonts w:ascii="Times New Roman" w:hAnsi="Times New Roman" w:hint="eastAsia"/>
          <w:sz w:val="22"/>
        </w:rPr>
        <w:t>MO</w:t>
      </w:r>
      <w:r>
        <w:rPr>
          <w:rFonts w:ascii="Times New Roman" w:hAnsi="Times New Roman"/>
          <w:sz w:val="22"/>
        </w:rPr>
        <w:t xml:space="preserve">, MT, </w:t>
      </w:r>
      <w:r w:rsidRPr="00366799">
        <w:rPr>
          <w:rFonts w:ascii="Times New Roman" w:hAnsi="Times New Roman"/>
          <w:sz w:val="22"/>
        </w:rPr>
        <w:t>data transfer for IoT devices in remote areas</w:t>
      </w:r>
      <w:r>
        <w:rPr>
          <w:rFonts w:ascii="Times New Roman" w:hAnsi="Times New Roman"/>
          <w:sz w:val="22"/>
        </w:rPr>
        <w:t>, and emergency report.</w:t>
      </w:r>
      <w:r w:rsidR="00B21810">
        <w:rPr>
          <w:rFonts w:ascii="Times New Roman" w:hAnsi="Times New Roman"/>
          <w:sz w:val="22"/>
        </w:rPr>
        <w:t xml:space="preserve"> </w:t>
      </w:r>
      <w:r w:rsidR="00C94473">
        <w:rPr>
          <w:rFonts w:ascii="Times New Roman" w:hAnsi="Times New Roman" w:hint="eastAsia"/>
          <w:sz w:val="22"/>
        </w:rPr>
        <w:t>T</w:t>
      </w:r>
      <w:r w:rsidR="00C94473">
        <w:rPr>
          <w:rFonts w:ascii="Times New Roman" w:hAnsi="Times New Roman"/>
          <w:sz w:val="22"/>
        </w:rPr>
        <w:t xml:space="preserve">he main different between S&amp;F operation and normal operation in NTN is whether there </w:t>
      </w:r>
      <w:r w:rsidR="00C94473" w:rsidRPr="00C94473">
        <w:rPr>
          <w:rFonts w:ascii="Times New Roman" w:hAnsi="Times New Roman"/>
          <w:sz w:val="22"/>
        </w:rPr>
        <w:t>is a continuous end-to-end connectivity path between the UE, the satellite and the ground network</w:t>
      </w:r>
      <w:r w:rsidR="00C94473">
        <w:rPr>
          <w:rFonts w:ascii="Times New Roman" w:hAnsi="Times New Roman"/>
          <w:sz w:val="22"/>
        </w:rPr>
        <w:t xml:space="preserve"> i.e., whether it </w:t>
      </w:r>
      <w:r w:rsidR="00C94473" w:rsidRPr="00366799">
        <w:rPr>
          <w:rFonts w:ascii="Times New Roman" w:hAnsi="Times New Roman"/>
          <w:sz w:val="22"/>
        </w:rPr>
        <w:t>requires the service and feeder links to be active simultaneously</w:t>
      </w:r>
      <w:r w:rsidR="00C94473">
        <w:rPr>
          <w:rFonts w:ascii="Times New Roman" w:hAnsi="Times New Roman"/>
          <w:sz w:val="22"/>
        </w:rPr>
        <w:t>. Such differences have brought in some new requirements as c</w:t>
      </w:r>
      <w:r w:rsidR="00C94473" w:rsidRPr="00C94473">
        <w:rPr>
          <w:rFonts w:ascii="Times New Roman" w:hAnsi="Times New Roman"/>
          <w:sz w:val="22"/>
        </w:rPr>
        <w:t>onsolidated</w:t>
      </w:r>
      <w:r w:rsidR="00C94473">
        <w:rPr>
          <w:rFonts w:ascii="Times New Roman" w:hAnsi="Times New Roman"/>
          <w:sz w:val="22"/>
        </w:rPr>
        <w:t xml:space="preserve"> by SA2:</w:t>
      </w:r>
    </w:p>
    <w:p w14:paraId="3E17C3D5" w14:textId="54A2E7CD"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S&amp;F operation for authorized UEs;</w:t>
      </w:r>
    </w:p>
    <w:p w14:paraId="30C08644" w14:textId="7F0A6672"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to inform a UE whether S&amp;F Satellite operation is applied;</w:t>
      </w:r>
    </w:p>
    <w:p w14:paraId="64EBA7E8" w14:textId="08C394EC"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t>support</w:t>
      </w:r>
      <w:r w:rsidR="00C94473" w:rsidRPr="002E4839">
        <w:rPr>
          <w:sz w:val="22"/>
        </w:rPr>
        <w:t xml:space="preserve"> to allow the operator or a trusted 3rd party to apply</w:t>
      </w:r>
      <w:r w:rsidR="002E4839">
        <w:rPr>
          <w:sz w:val="22"/>
        </w:rPr>
        <w:t xml:space="preserve"> </w:t>
      </w:r>
      <w:r w:rsidR="00C94473" w:rsidRPr="002E4839">
        <w:rPr>
          <w:sz w:val="22"/>
        </w:rPr>
        <w:t>an S&amp;F data retention period</w:t>
      </w:r>
      <w:r w:rsidR="002E4839">
        <w:rPr>
          <w:sz w:val="22"/>
        </w:rPr>
        <w:t>;</w:t>
      </w:r>
    </w:p>
    <w:p w14:paraId="3F955AE1" w14:textId="4D9FA46A"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t>support</w:t>
      </w:r>
      <w:r w:rsidR="00C94473" w:rsidRPr="002E4839">
        <w:rPr>
          <w:sz w:val="22"/>
        </w:rPr>
        <w:t xml:space="preserve"> to allow the operator or a trusted 3rd party to apply an S&amp;F data storage quota</w:t>
      </w:r>
      <w:r w:rsidR="002E4839">
        <w:rPr>
          <w:sz w:val="22"/>
        </w:rPr>
        <w:t>;</w:t>
      </w:r>
    </w:p>
    <w:p w14:paraId="5FCC3D48" w14:textId="509DE788"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a mechanism to configure and provision specific required QoS and policies for UE’s data</w:t>
      </w:r>
      <w:r w:rsidR="002E4839">
        <w:rPr>
          <w:sz w:val="22"/>
        </w:rPr>
        <w:t>;</w:t>
      </w:r>
    </w:p>
    <w:p w14:paraId="3957E14D" w14:textId="6B51749E"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lastRenderedPageBreak/>
        <w:t>support</w:t>
      </w:r>
      <w:r w:rsidR="00C94473" w:rsidRPr="002E4839">
        <w:rPr>
          <w:sz w:val="22"/>
        </w:rPr>
        <w:t xml:space="preserve"> to provide related information (e.g. estimated delivery time to the authorised 3rd party) to an authorized UE.</w:t>
      </w:r>
    </w:p>
    <w:p w14:paraId="7B6B2142" w14:textId="5AADBB63" w:rsidR="00C94473" w:rsidRPr="002E4839" w:rsidRDefault="008118F8" w:rsidP="00357D5B">
      <w:pPr>
        <w:pStyle w:val="a6"/>
        <w:numPr>
          <w:ilvl w:val="0"/>
          <w:numId w:val="36"/>
        </w:numPr>
        <w:spacing w:beforeLines="50" w:before="156" w:afterLines="50" w:after="156"/>
        <w:ind w:left="442" w:firstLineChars="0" w:hanging="442"/>
        <w:rPr>
          <w:sz w:val="22"/>
        </w:rPr>
      </w:pPr>
      <w:r w:rsidRPr="002E4839">
        <w:rPr>
          <w:sz w:val="22"/>
        </w:rPr>
        <w:t>support</w:t>
      </w:r>
      <w:r w:rsidR="00C94473" w:rsidRPr="002E4839">
        <w:rPr>
          <w:sz w:val="22"/>
        </w:rPr>
        <w:t xml:space="preserve"> to inform an authorised 3rd party whether S&amp;F Satellite operation is applied for communication with a UE and to provide related information (e.g. estimated delivery time to the authorised UE).</w:t>
      </w:r>
    </w:p>
    <w:p w14:paraId="57E7DC75" w14:textId="55FABCB3"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 xml:space="preserve">support forwarding of the stored data from one satellite to another satellite (e.g., which has an available feeder link to the ground network), through ISLs. </w:t>
      </w:r>
    </w:p>
    <w:p w14:paraId="502140E1" w14:textId="54C82BA4"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suitable means to resume communication between the satellite and the ground station once the feeder link becomes available.</w:t>
      </w:r>
    </w:p>
    <w:p w14:paraId="26C2D4E0" w14:textId="1E3F0740" w:rsidR="00C94473"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mechanisms for a UE to register with the network when the network is in S&amp;F Satellite operation.</w:t>
      </w:r>
    </w:p>
    <w:p w14:paraId="0510DA71" w14:textId="7305DF77" w:rsidR="00366799" w:rsidRPr="002E4839" w:rsidRDefault="00C94473" w:rsidP="00357D5B">
      <w:pPr>
        <w:pStyle w:val="a6"/>
        <w:numPr>
          <w:ilvl w:val="0"/>
          <w:numId w:val="36"/>
        </w:numPr>
        <w:spacing w:beforeLines="50" w:before="156" w:afterLines="50" w:after="156"/>
        <w:ind w:left="442" w:firstLineChars="0" w:hanging="442"/>
        <w:rPr>
          <w:sz w:val="22"/>
        </w:rPr>
      </w:pPr>
      <w:r w:rsidRPr="002E4839">
        <w:rPr>
          <w:sz w:val="22"/>
        </w:rPr>
        <w:t>support mechanisms to authorize subscribers for receiving services when the network is in S&amp;F Satellite operation.</w:t>
      </w:r>
    </w:p>
    <w:p w14:paraId="025CCAAB" w14:textId="62677380" w:rsidR="00B26C40" w:rsidRPr="006E66E3" w:rsidRDefault="006E66E3" w:rsidP="00357D5B">
      <w:pPr>
        <w:spacing w:beforeLines="50" w:before="156" w:afterLines="50" w:after="156"/>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E40D1C">
        <w:rPr>
          <w:rFonts w:ascii="Times New Roman" w:hAnsi="Times New Roman" w:hint="eastAsia"/>
          <w:b/>
          <w:bCs/>
          <w:sz w:val="22"/>
          <w:lang w:val="en-GB"/>
        </w:rPr>
        <w:t>4</w:t>
      </w:r>
      <w:r w:rsidRPr="006E66E3">
        <w:rPr>
          <w:rFonts w:ascii="Times New Roman" w:hAnsi="Times New Roman"/>
          <w:b/>
          <w:bCs/>
          <w:sz w:val="22"/>
          <w:lang w:val="en-GB"/>
        </w:rPr>
        <w:t xml:space="preserve">: At least from RAN2 perspective, solutions </w:t>
      </w:r>
      <w:r w:rsidR="00B21810">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3F4316FD" w14:textId="1791A3E5" w:rsidR="005E37CE" w:rsidRDefault="004E0ED9" w:rsidP="00357D5B">
      <w:pPr>
        <w:spacing w:beforeLines="50" w:before="156" w:afterLines="50" w:after="156"/>
        <w:rPr>
          <w:rFonts w:ascii="Times New Roman" w:hAnsi="Times New Roman"/>
          <w:sz w:val="22"/>
        </w:rPr>
      </w:pPr>
      <w:r>
        <w:rPr>
          <w:rFonts w:ascii="Times New Roman" w:hAnsi="Times New Roman" w:hint="eastAsia"/>
          <w:sz w:val="22"/>
          <w:lang w:val="en-GB"/>
        </w:rPr>
        <w:t>A</w:t>
      </w:r>
      <w:r>
        <w:rPr>
          <w:rFonts w:ascii="Times New Roman" w:hAnsi="Times New Roman"/>
          <w:sz w:val="22"/>
          <w:lang w:val="en-GB"/>
        </w:rPr>
        <w:t xml:space="preserve">ccording to the listed cases and requirements, </w:t>
      </w:r>
      <w:r>
        <w:rPr>
          <w:rFonts w:ascii="Times New Roman" w:hAnsi="Times New Roman"/>
          <w:sz w:val="22"/>
        </w:rPr>
        <w:t>t</w:t>
      </w:r>
      <w:r w:rsidR="005E37CE" w:rsidRPr="005E37CE">
        <w:rPr>
          <w:rFonts w:ascii="Times New Roman" w:hAnsi="Times New Roman"/>
          <w:sz w:val="22"/>
        </w:rPr>
        <w:t xml:space="preserve">he services that can leverage S&amp;F operations have some specific characteristics including delay-tolerant (could be hours) and remote (source or target could be reached only be limited satellite coverage), </w:t>
      </w:r>
      <w:r w:rsidR="00B21810">
        <w:rPr>
          <w:rFonts w:ascii="Times New Roman" w:hAnsi="Times New Roman"/>
          <w:sz w:val="22"/>
        </w:rPr>
        <w:t xml:space="preserve">and </w:t>
      </w:r>
      <w:r w:rsidR="005E37CE" w:rsidRPr="005E37CE">
        <w:rPr>
          <w:rFonts w:ascii="Times New Roman" w:hAnsi="Times New Roman"/>
          <w:sz w:val="22"/>
        </w:rPr>
        <w:t>the UE may need some availability information about the S&amp;F operation supported by the network, e.g., for which area or for how long the data can be delivered, or some functional information about the S&amp;F operation supported by the network, e.g., support of providing delivery status, support of cast types for delivery (unicast, multicast and broadcast), support of eNB/gNB-only S&amp;F (no CN entity is involved during the S&amp;F operation).</w:t>
      </w:r>
    </w:p>
    <w:p w14:paraId="14CC51A1" w14:textId="273DEC15" w:rsidR="00D669E5" w:rsidRDefault="00D669E5"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E40D1C">
        <w:rPr>
          <w:rFonts w:ascii="Times New Roman" w:hAnsi="Times New Roman" w:hint="eastAsia"/>
          <w:b/>
          <w:bCs/>
          <w:sz w:val="22"/>
        </w:rPr>
        <w:t>5</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1F93F5A9" w14:textId="24A0A258" w:rsidR="005E37CE" w:rsidRDefault="005E37CE" w:rsidP="00357D5B">
      <w:pPr>
        <w:spacing w:beforeLines="50" w:before="156" w:afterLines="50" w:after="156"/>
        <w:rPr>
          <w:rFonts w:ascii="Times New Roman" w:hAnsi="Times New Roman"/>
          <w:sz w:val="22"/>
        </w:rPr>
      </w:pPr>
      <w:r w:rsidRPr="005E37CE">
        <w:rPr>
          <w:rFonts w:ascii="Times New Roman" w:hAnsi="Times New Roman"/>
          <w:sz w:val="22"/>
        </w:rPr>
        <w:t xml:space="preserve">On the other hand, network may also need to be aware of UE requirements for S&amp;F operation, e.g., </w:t>
      </w:r>
      <w:r w:rsidR="000A6011" w:rsidRPr="005E37CE">
        <w:rPr>
          <w:rFonts w:ascii="Times New Roman" w:hAnsi="Times New Roman"/>
          <w:sz w:val="22"/>
        </w:rPr>
        <w:t>to configure UE for S&amp;F data transmission/reception</w:t>
      </w:r>
      <w:r w:rsidR="000A6011">
        <w:rPr>
          <w:rFonts w:ascii="Times New Roman" w:hAnsi="Times New Roman"/>
          <w:sz w:val="22"/>
        </w:rPr>
        <w:t xml:space="preserve"> or </w:t>
      </w:r>
      <w:r w:rsidRPr="005E37CE">
        <w:rPr>
          <w:rFonts w:ascii="Times New Roman" w:hAnsi="Times New Roman"/>
          <w:sz w:val="22"/>
        </w:rPr>
        <w:t>to understand for which area or for how long the data shall be delivered, or whether providing delivery status is needed, or which cast types for delivery is expected.</w:t>
      </w:r>
    </w:p>
    <w:p w14:paraId="67DC744E" w14:textId="65D193BF" w:rsidR="00D669E5" w:rsidRDefault="00D669E5"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E40D1C">
        <w:rPr>
          <w:rFonts w:ascii="Times New Roman" w:hAnsi="Times New Roman" w:hint="eastAsia"/>
          <w:b/>
          <w:bCs/>
          <w:sz w:val="22"/>
        </w:rPr>
        <w:t>6</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1BC8D367" w14:textId="7DC9093B" w:rsidR="005E37CE" w:rsidRDefault="005E37CE" w:rsidP="00357D5B">
      <w:pPr>
        <w:spacing w:beforeLines="50" w:before="156" w:afterLines="50" w:after="156"/>
        <w:rPr>
          <w:rFonts w:ascii="Times New Roman" w:hAnsi="Times New Roman"/>
          <w:sz w:val="22"/>
        </w:rPr>
      </w:pPr>
      <w:r w:rsidRPr="005E37CE">
        <w:rPr>
          <w:rFonts w:ascii="Times New Roman" w:hAnsi="Times New Roman"/>
          <w:sz w:val="22"/>
        </w:rPr>
        <w:t>When both the network and UE supports S&amp;F operation, the UE needs to determine when an S&amp;F operation service can be initiated e.g., whether a service can leverage S&amp;F operation. From protocol design perspective, the AS-NAS functional spilt in UE for S&amp;F shall be specified, e.g., which stratum is responsible for the initiation and the other stratum can provide assistances. Moreover, AS-NAS interaction could be needed to ensure appropriate S&amp;F initiation and data delivery, e.g., start/suspend NAS-&gt;AS S&amp;F data delivery when satellite coverage is valid/invalid to avoid congestion.</w:t>
      </w:r>
    </w:p>
    <w:p w14:paraId="12E088F8" w14:textId="1F97B3A1" w:rsidR="00D669E5" w:rsidRPr="000B2D00" w:rsidRDefault="00D669E5" w:rsidP="00357D5B">
      <w:pPr>
        <w:spacing w:beforeLines="50" w:before="156" w:afterLines="50" w:after="156"/>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 xml:space="preserve">bservation </w:t>
      </w:r>
      <w:r w:rsidR="0079068B">
        <w:rPr>
          <w:rFonts w:ascii="Times New Roman" w:hAnsi="Times New Roman" w:hint="eastAsia"/>
          <w:b/>
          <w:bCs/>
          <w:sz w:val="22"/>
        </w:rPr>
        <w:t>7</w:t>
      </w:r>
      <w:r w:rsidRPr="000B2D00">
        <w:rPr>
          <w:rFonts w:ascii="Times New Roman" w:hAnsi="Times New Roman"/>
          <w:b/>
          <w:bCs/>
          <w:sz w:val="22"/>
        </w:rPr>
        <w:t xml:space="preserve">: </w:t>
      </w:r>
      <w:r w:rsidR="000B2D00" w:rsidRPr="000B2D00">
        <w:rPr>
          <w:rFonts w:ascii="Times New Roman" w:hAnsi="Times New Roman"/>
          <w:b/>
          <w:bCs/>
          <w:sz w:val="22"/>
        </w:rPr>
        <w:t>Metrics and interactions to initiate an S&amp;F operation at UE may need to be specified.</w:t>
      </w:r>
    </w:p>
    <w:p w14:paraId="2ED52180" w14:textId="53A010CD" w:rsidR="000B2D00" w:rsidRDefault="000B2D00" w:rsidP="00357D5B">
      <w:pPr>
        <w:spacing w:beforeLines="50" w:before="156" w:afterLines="50" w:after="156"/>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the following aspects can</w:t>
      </w:r>
      <w:r w:rsidR="000A6011">
        <w:rPr>
          <w:rFonts w:ascii="Times New Roman" w:hAnsi="Times New Roman"/>
          <w:sz w:val="22"/>
        </w:rPr>
        <w:t xml:space="preserve"> also</w:t>
      </w:r>
      <w:r>
        <w:rPr>
          <w:rFonts w:ascii="Times New Roman" w:hAnsi="Times New Roman"/>
          <w:sz w:val="22"/>
        </w:rPr>
        <w:t xml:space="preserve"> be considered for RAN2’s study on supporting S&amp;F operations:</w:t>
      </w:r>
    </w:p>
    <w:p w14:paraId="1FC97BE4" w14:textId="799A3DF4" w:rsidR="008C5D94" w:rsidRDefault="008C5D94" w:rsidP="00357D5B">
      <w:pPr>
        <w:spacing w:beforeLines="50" w:before="156" w:afterLines="50" w:after="156"/>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E40D1C">
        <w:rPr>
          <w:rFonts w:ascii="Times New Roman" w:hAnsi="Times New Roman" w:hint="eastAsia"/>
          <w:b/>
          <w:bCs/>
          <w:sz w:val="22"/>
        </w:rPr>
        <w:t>3</w:t>
      </w:r>
      <w:r w:rsidRPr="008C5D94">
        <w:rPr>
          <w:rFonts w:ascii="Times New Roman" w:hAnsi="Times New Roman"/>
          <w:b/>
          <w:bCs/>
          <w:sz w:val="22"/>
        </w:rPr>
        <w:t xml:space="preserve">: </w:t>
      </w:r>
      <w:r w:rsidR="000B2D00">
        <w:rPr>
          <w:rFonts w:ascii="Times New Roman" w:hAnsi="Times New Roman"/>
          <w:b/>
          <w:bCs/>
          <w:sz w:val="22"/>
        </w:rPr>
        <w:t xml:space="preserve">To </w:t>
      </w:r>
      <w:r w:rsidR="000B2D00" w:rsidRPr="008C5D94">
        <w:rPr>
          <w:rFonts w:ascii="Times New Roman" w:hAnsi="Times New Roman"/>
          <w:b/>
          <w:bCs/>
          <w:sz w:val="22"/>
        </w:rPr>
        <w:t>support S&amp;F operation</w:t>
      </w:r>
      <w:r w:rsidR="000B2D00">
        <w:rPr>
          <w:rFonts w:ascii="Times New Roman" w:hAnsi="Times New Roman"/>
          <w:b/>
          <w:bCs/>
          <w:sz w:val="22"/>
        </w:rPr>
        <w:t xml:space="preserve"> and fulfill requirements from SA2’s work,</w:t>
      </w:r>
      <w:r w:rsidR="000B2D00" w:rsidRPr="008C5D94">
        <w:rPr>
          <w:rFonts w:ascii="Times New Roman" w:hAnsi="Times New Roman"/>
          <w:b/>
          <w:bCs/>
          <w:sz w:val="22"/>
        </w:rPr>
        <w:t xml:space="preserve"> </w:t>
      </w:r>
      <w:r w:rsidRPr="008C5D94">
        <w:rPr>
          <w:rFonts w:ascii="Times New Roman" w:hAnsi="Times New Roman"/>
          <w:b/>
          <w:bCs/>
          <w:sz w:val="22"/>
        </w:rPr>
        <w:t xml:space="preserve">RAN2 to study </w:t>
      </w:r>
      <w:r w:rsidR="000B2D00">
        <w:rPr>
          <w:rFonts w:ascii="Times New Roman" w:hAnsi="Times New Roman"/>
          <w:b/>
          <w:bCs/>
          <w:sz w:val="22"/>
        </w:rPr>
        <w:t xml:space="preserve">the </w:t>
      </w:r>
      <w:r w:rsidR="000B2D00">
        <w:rPr>
          <w:rFonts w:ascii="Times New Roman" w:hAnsi="Times New Roman"/>
          <w:b/>
          <w:bCs/>
          <w:sz w:val="22"/>
        </w:rPr>
        <w:lastRenderedPageBreak/>
        <w:t>following:</w:t>
      </w:r>
    </w:p>
    <w:p w14:paraId="125FB830" w14:textId="29194463" w:rsidR="000B2D00" w:rsidRPr="005F059E" w:rsidRDefault="000B2D00" w:rsidP="00357D5B">
      <w:pPr>
        <w:pStyle w:val="a6"/>
        <w:numPr>
          <w:ilvl w:val="0"/>
          <w:numId w:val="38"/>
        </w:numPr>
        <w:spacing w:beforeLines="50" w:before="156" w:afterLines="50" w:after="156"/>
        <w:ind w:left="442" w:firstLineChars="0" w:hanging="442"/>
        <w:rPr>
          <w:b/>
          <w:bCs/>
          <w:sz w:val="22"/>
        </w:rPr>
      </w:pPr>
      <w:r w:rsidRPr="005F059E">
        <w:rPr>
          <w:b/>
          <w:bCs/>
          <w:sz w:val="22"/>
        </w:rPr>
        <w:t>how to indicate UE the availability information about the S&amp;F operation (e.g., estimated delivery time);</w:t>
      </w:r>
    </w:p>
    <w:p w14:paraId="7D29C5AD" w14:textId="304CA29E" w:rsidR="000B2D00" w:rsidRPr="005F059E" w:rsidRDefault="000B2D00" w:rsidP="00357D5B">
      <w:pPr>
        <w:pStyle w:val="a6"/>
        <w:numPr>
          <w:ilvl w:val="0"/>
          <w:numId w:val="38"/>
        </w:numPr>
        <w:spacing w:beforeLines="50" w:before="156" w:afterLines="50" w:after="156"/>
        <w:ind w:left="442" w:firstLineChars="0" w:hanging="442"/>
        <w:rPr>
          <w:b/>
          <w:bCs/>
          <w:sz w:val="22"/>
        </w:rPr>
      </w:pPr>
      <w:r w:rsidRPr="005F059E">
        <w:rPr>
          <w:b/>
          <w:bCs/>
          <w:sz w:val="22"/>
        </w:rPr>
        <w:t>how to indicate network the UE’s</w:t>
      </w:r>
      <w:r w:rsidR="00551D18" w:rsidRPr="005F059E">
        <w:rPr>
          <w:b/>
          <w:bCs/>
          <w:sz w:val="22"/>
        </w:rPr>
        <w:t xml:space="preserve"> </w:t>
      </w:r>
      <w:r w:rsidRPr="005F059E">
        <w:rPr>
          <w:b/>
          <w:bCs/>
          <w:sz w:val="22"/>
        </w:rPr>
        <w:t>service requirements for S&amp;F operation</w:t>
      </w:r>
      <w:r w:rsidR="00551D18" w:rsidRPr="005F059E">
        <w:rPr>
          <w:b/>
          <w:bCs/>
          <w:sz w:val="22"/>
        </w:rPr>
        <w:t>;</w:t>
      </w:r>
    </w:p>
    <w:p w14:paraId="559C3F92" w14:textId="473FEC5B" w:rsidR="000B2D00" w:rsidRPr="005F059E" w:rsidRDefault="00551D18" w:rsidP="00357D5B">
      <w:pPr>
        <w:pStyle w:val="a6"/>
        <w:numPr>
          <w:ilvl w:val="0"/>
          <w:numId w:val="38"/>
        </w:numPr>
        <w:spacing w:beforeLines="50" w:before="156" w:afterLines="50" w:after="156"/>
        <w:ind w:left="442" w:firstLineChars="0" w:hanging="442"/>
        <w:rPr>
          <w:b/>
          <w:bCs/>
          <w:sz w:val="22"/>
        </w:rPr>
      </w:pPr>
      <w:r w:rsidRPr="005F059E">
        <w:rPr>
          <w:b/>
          <w:bCs/>
          <w:sz w:val="22"/>
        </w:rPr>
        <w:t xml:space="preserve">AS-NAS functional split and </w:t>
      </w:r>
      <w:r w:rsidR="000B2D00" w:rsidRPr="005F059E">
        <w:rPr>
          <w:b/>
          <w:bCs/>
          <w:sz w:val="22"/>
        </w:rPr>
        <w:t>interactions</w:t>
      </w:r>
      <w:r w:rsidRPr="005F059E">
        <w:rPr>
          <w:b/>
          <w:bCs/>
          <w:sz w:val="22"/>
        </w:rPr>
        <w:t xml:space="preserve"> to support S&amp;F operation (may pending on SA2 future work).</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3201EDE2"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 issues and potential solutions in access control (cell barring) and operation information exchange for S&amp;F operations in IoT NTN</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784B76BC" w14:textId="77777777" w:rsidR="00357D5B" w:rsidRPr="00F177BE" w:rsidRDefault="00357D5B" w:rsidP="00357D5B">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 xml:space="preserve">Observation 1: Using </w:t>
      </w:r>
      <w:r>
        <w:rPr>
          <w:rFonts w:ascii="Times New Roman" w:eastAsiaTheme="minorEastAsia" w:hAnsi="Times New Roman"/>
          <w:b/>
          <w:bCs/>
          <w:i/>
          <w:iCs/>
          <w:sz w:val="22"/>
        </w:rPr>
        <w:t>cellBarred-NTN</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alone</w:t>
      </w:r>
      <w:r w:rsidRPr="00F177BE">
        <w:rPr>
          <w:rFonts w:ascii="Times New Roman" w:eastAsiaTheme="minorEastAsia" w:hAnsi="Times New Roman" w:hint="eastAsia"/>
          <w:b/>
          <w:bCs/>
          <w:sz w:val="22"/>
        </w:rPr>
        <w:t xml:space="preserve"> is not sufficient to implement cell barring of Rel-19 NTN UEs for </w:t>
      </w:r>
      <w:r w:rsidRPr="00F36561">
        <w:rPr>
          <w:rFonts w:ascii="Times New Roman" w:eastAsiaTheme="minorEastAsia" w:hAnsi="Times New Roman"/>
          <w:b/>
          <w:bCs/>
          <w:sz w:val="22"/>
        </w:rPr>
        <w:t>S&amp;F</w:t>
      </w:r>
      <w:r>
        <w:rPr>
          <w:rFonts w:ascii="Times New Roman" w:eastAsiaTheme="minorEastAsia" w:hAnsi="Times New Roman" w:hint="eastAsia"/>
          <w:b/>
          <w:bCs/>
          <w:sz w:val="22"/>
        </w:rPr>
        <w:t xml:space="preserve"> operation</w:t>
      </w:r>
      <w:r w:rsidRPr="00F177BE">
        <w:rPr>
          <w:rFonts w:ascii="Times New Roman" w:eastAsiaTheme="minorEastAsia" w:hAnsi="Times New Roman" w:hint="eastAsia"/>
          <w:b/>
          <w:bCs/>
          <w:sz w:val="22"/>
        </w:rPr>
        <w:t>.</w:t>
      </w:r>
    </w:p>
    <w:p w14:paraId="0216FB38" w14:textId="77777777" w:rsidR="00357D5B" w:rsidRPr="00F82414" w:rsidRDefault="00357D5B" w:rsidP="00357D5B">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or implicit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Pr>
          <w:rFonts w:ascii="Times New Roman" w:eastAsiaTheme="minorEastAsia" w:hAnsi="Times New Roman" w:hint="eastAsia"/>
          <w:b/>
          <w:bCs/>
          <w:i/>
          <w:iCs/>
          <w:sz w:val="22"/>
        </w:rPr>
        <w:t>cellBarred-NTN</w:t>
      </w:r>
      <w:r>
        <w:rPr>
          <w:rFonts w:ascii="Times New Roman" w:eastAsiaTheme="minorEastAsia" w:hAnsi="Times New Roman" w:hint="eastAsia"/>
          <w:b/>
          <w:bCs/>
          <w:sz w:val="22"/>
        </w:rPr>
        <w:t xml:space="preserve"> </w:t>
      </w:r>
      <w:r w:rsidRPr="00F82414">
        <w:rPr>
          <w:rFonts w:ascii="Times New Roman" w:eastAsiaTheme="minorEastAsia" w:hAnsi="Times New Roman"/>
          <w:b/>
          <w:bCs/>
          <w:sz w:val="22"/>
        </w:rPr>
        <w:t>can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sidRPr="00F36561">
        <w:rPr>
          <w:rFonts w:ascii="Times New Roman" w:eastAsiaTheme="minorEastAsia" w:hAnsi="Times New Roman"/>
          <w:b/>
          <w:bCs/>
          <w:sz w:val="22"/>
        </w:rPr>
        <w:t>S&amp;F</w:t>
      </w:r>
      <w:r>
        <w:rPr>
          <w:rFonts w:ascii="Times New Roman" w:eastAsiaTheme="minorEastAsia" w:hAnsi="Times New Roman" w:hint="eastAsia"/>
          <w:b/>
          <w:bCs/>
          <w:sz w:val="22"/>
        </w:rPr>
        <w:t xml:space="preserve"> mode</w:t>
      </w:r>
      <w:r w:rsidRPr="00F82414">
        <w:rPr>
          <w:rFonts w:ascii="Times New Roman" w:eastAsiaTheme="minorEastAsia" w:hAnsi="Times New Roman" w:hint="eastAsia"/>
          <w:b/>
          <w:bCs/>
          <w:sz w:val="22"/>
        </w:rPr>
        <w:t>.</w:t>
      </w:r>
    </w:p>
    <w:p w14:paraId="4117A828" w14:textId="77777777" w:rsidR="00357D5B" w:rsidRPr="00F350ED" w:rsidRDefault="00357D5B" w:rsidP="00357D5B">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3: The cell barring status regarding NTN </w:t>
      </w:r>
      <w:r>
        <w:rPr>
          <w:rFonts w:ascii="Times New Roman" w:hAnsi="Times New Roman"/>
          <w:b/>
          <w:bCs/>
          <w:sz w:val="22"/>
        </w:rPr>
        <w:t>S&amp;F</w:t>
      </w:r>
      <w:r w:rsidRPr="00F350ED">
        <w:rPr>
          <w:rFonts w:ascii="Times New Roman" w:hAnsi="Times New Roman" w:hint="eastAsia"/>
          <w:b/>
          <w:bCs/>
          <w:sz w:val="22"/>
        </w:rPr>
        <w:t xml:space="preserve"> is associated to the operation duration or cycle which can be flexible and pre-determined.</w:t>
      </w:r>
    </w:p>
    <w:p w14:paraId="2EA7262F" w14:textId="196916E7" w:rsidR="000A6011" w:rsidRPr="006E66E3" w:rsidRDefault="000A6011" w:rsidP="00357D5B">
      <w:pPr>
        <w:spacing w:beforeLines="50" w:before="156" w:afterLines="50" w:after="156"/>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357D5B">
        <w:rPr>
          <w:rFonts w:ascii="Times New Roman" w:hAnsi="Times New Roman" w:hint="eastAsia"/>
          <w:b/>
          <w:bCs/>
          <w:sz w:val="22"/>
          <w:lang w:val="en-GB"/>
        </w:rPr>
        <w:t>4</w:t>
      </w:r>
      <w:r w:rsidRPr="006E66E3">
        <w:rPr>
          <w:rFonts w:ascii="Times New Roman" w:hAnsi="Times New Roman"/>
          <w:b/>
          <w:bCs/>
          <w:sz w:val="22"/>
          <w:lang w:val="en-GB"/>
        </w:rPr>
        <w:t xml:space="preserve">: At least from RAN2 perspective, solutions </w:t>
      </w:r>
      <w:r>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5D7095D7" w14:textId="6E23E280" w:rsidR="000A6011" w:rsidRDefault="000A6011"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357D5B">
        <w:rPr>
          <w:rFonts w:ascii="Times New Roman" w:hAnsi="Times New Roman" w:hint="eastAsia"/>
          <w:b/>
          <w:bCs/>
          <w:sz w:val="22"/>
        </w:rPr>
        <w:t>5</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43313EDC" w14:textId="5093ABA7" w:rsidR="000A6011" w:rsidRDefault="000A6011" w:rsidP="00357D5B">
      <w:pPr>
        <w:spacing w:beforeLines="50" w:before="156" w:afterLines="50" w:after="156"/>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357D5B">
        <w:rPr>
          <w:rFonts w:ascii="Times New Roman" w:hAnsi="Times New Roman" w:hint="eastAsia"/>
          <w:b/>
          <w:bCs/>
          <w:sz w:val="22"/>
        </w:rPr>
        <w:t>6</w:t>
      </w:r>
      <w:r w:rsidR="00D8340F">
        <w:rPr>
          <w:rFonts w:ascii="Times New Roman" w:hAnsi="Times New Roman" w:hint="eastAsia"/>
          <w:b/>
          <w:bCs/>
          <w:sz w:val="22"/>
        </w:rPr>
        <w:t>:</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53454B06" w14:textId="7918C471" w:rsidR="000A6011" w:rsidRPr="000B2D00" w:rsidRDefault="000A6011" w:rsidP="00357D5B">
      <w:pPr>
        <w:spacing w:beforeLines="50" w:before="156" w:afterLines="50" w:after="156"/>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bservation</w:t>
      </w:r>
      <w:r w:rsidR="00D8340F">
        <w:rPr>
          <w:rFonts w:ascii="Times New Roman" w:hAnsi="Times New Roman" w:hint="eastAsia"/>
          <w:b/>
          <w:bCs/>
          <w:sz w:val="22"/>
        </w:rPr>
        <w:t xml:space="preserve"> </w:t>
      </w:r>
      <w:r w:rsidR="00357D5B">
        <w:rPr>
          <w:rFonts w:ascii="Times New Roman" w:hAnsi="Times New Roman" w:hint="eastAsia"/>
          <w:b/>
          <w:bCs/>
          <w:sz w:val="22"/>
        </w:rPr>
        <w:t>7</w:t>
      </w:r>
      <w:r w:rsidRPr="000B2D00">
        <w:rPr>
          <w:rFonts w:ascii="Times New Roman" w:hAnsi="Times New Roman"/>
          <w:b/>
          <w:bCs/>
          <w:sz w:val="22"/>
        </w:rPr>
        <w:t>: Metrics and interactions to initiate an S&amp;F operation at UE may need to be specified.</w:t>
      </w:r>
    </w:p>
    <w:p w14:paraId="4107CB1E" w14:textId="47ADB69A"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proposed</w:t>
      </w:r>
      <w:r w:rsidR="00A90536" w:rsidRPr="00EA11CC">
        <w:rPr>
          <w:rFonts w:ascii="Times New Roman" w:hAnsi="Times New Roman"/>
          <w:sz w:val="22"/>
        </w:rPr>
        <w:t>:</w:t>
      </w:r>
    </w:p>
    <w:p w14:paraId="6304A308" w14:textId="77777777" w:rsidR="00357D5B" w:rsidRPr="003B6358" w:rsidRDefault="00357D5B" w:rsidP="00357D5B">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for </w:t>
      </w:r>
      <w:r>
        <w:rPr>
          <w:rFonts w:ascii="Times New Roman" w:eastAsiaTheme="minorEastAsia" w:hAnsi="Times New Roman" w:hint="eastAsia"/>
          <w:b/>
          <w:bCs/>
          <w:sz w:val="22"/>
        </w:rPr>
        <w:t xml:space="preserve">cell barring regarding </w:t>
      </w:r>
      <w:r w:rsidRPr="003B6358">
        <w:rPr>
          <w:rFonts w:ascii="Times New Roman" w:eastAsiaTheme="minorEastAsia" w:hAnsi="Times New Roman" w:hint="eastAsia"/>
          <w:b/>
          <w:bCs/>
          <w:sz w:val="22"/>
        </w:rPr>
        <w:t xml:space="preserve">NTN </w:t>
      </w:r>
      <w:r>
        <w:rPr>
          <w:rFonts w:ascii="Times New Roman" w:eastAsiaTheme="minorEastAsia" w:hAnsi="Times New Roman" w:hint="eastAsia"/>
          <w:b/>
          <w:bCs/>
          <w:sz w:val="22"/>
        </w:rPr>
        <w:t>S&amp;F</w:t>
      </w:r>
      <w:r w:rsidRPr="003B6358">
        <w:rPr>
          <w:rFonts w:ascii="Times New Roman" w:eastAsiaTheme="minorEastAsia" w:hAnsi="Times New Roman" w:hint="eastAsia"/>
          <w:b/>
          <w:bCs/>
          <w:sz w:val="22"/>
        </w:rPr>
        <w:t>.</w:t>
      </w:r>
    </w:p>
    <w:p w14:paraId="43EF42FF" w14:textId="77777777" w:rsidR="00357D5B" w:rsidRPr="003B6358" w:rsidRDefault="00357D5B" w:rsidP="00357D5B">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For UE </w:t>
      </w:r>
      <w:r w:rsidRPr="003B6358">
        <w:rPr>
          <w:rFonts w:ascii="Times New Roman" w:eastAsiaTheme="minorEastAsia" w:hAnsi="Times New Roman"/>
          <w:b/>
          <w:bCs/>
          <w:sz w:val="22"/>
        </w:rPr>
        <w:t xml:space="preserve">capable of </w:t>
      </w:r>
      <w:r>
        <w:rPr>
          <w:rFonts w:ascii="Times New Roman" w:eastAsiaTheme="minorEastAsia" w:hAnsi="Times New Roman"/>
          <w:b/>
          <w:bCs/>
          <w:sz w:val="22"/>
        </w:rPr>
        <w:t>S&amp;F</w:t>
      </w:r>
      <w:r w:rsidRPr="003B6358">
        <w:rPr>
          <w:rFonts w:ascii="Times New Roman" w:eastAsiaTheme="minorEastAsia" w:hAnsi="Times New Roman" w:hint="eastAsia"/>
          <w:b/>
          <w:bCs/>
          <w:sz w:val="22"/>
        </w:rPr>
        <w:t>:</w:t>
      </w:r>
    </w:p>
    <w:p w14:paraId="4CEA095A" w14:textId="77777777" w:rsidR="00357D5B" w:rsidRPr="003B6358" w:rsidRDefault="00357D5B" w:rsidP="00357D5B">
      <w:pPr>
        <w:pStyle w:val="a6"/>
        <w:numPr>
          <w:ilvl w:val="0"/>
          <w:numId w:val="43"/>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Pr="003B6358">
        <w:rPr>
          <w:rFonts w:eastAsiaTheme="minorEastAsia" w:hint="eastAsia"/>
          <w:b/>
          <w:bCs/>
          <w:sz w:val="22"/>
        </w:rPr>
        <w:t xml:space="preserve">1: </w:t>
      </w:r>
      <w:r w:rsidRPr="003B6358">
        <w:rPr>
          <w:rFonts w:eastAsiaTheme="minorEastAsia"/>
          <w:b/>
          <w:bCs/>
          <w:sz w:val="22"/>
        </w:rPr>
        <w:t>controlled</w:t>
      </w:r>
      <w:r w:rsidRPr="003B6358">
        <w:rPr>
          <w:rFonts w:eastAsiaTheme="minorEastAsia" w:hint="eastAsia"/>
          <w:b/>
          <w:bCs/>
          <w:sz w:val="22"/>
        </w:rPr>
        <w:t xml:space="preserve"> by </w:t>
      </w:r>
      <w:r>
        <w:rPr>
          <w:rFonts w:eastAsiaTheme="minorEastAsia" w:hint="eastAsia"/>
          <w:b/>
          <w:bCs/>
          <w:i/>
          <w:iCs/>
          <w:sz w:val="22"/>
        </w:rPr>
        <w:t>cellBarred-NTN_SF</w:t>
      </w:r>
      <w:r w:rsidRPr="003B6358">
        <w:rPr>
          <w:rFonts w:eastAsiaTheme="minorEastAsia" w:hint="eastAsia"/>
          <w:b/>
          <w:bCs/>
          <w:sz w:val="22"/>
        </w:rPr>
        <w:t xml:space="preserve"> value.</w:t>
      </w:r>
    </w:p>
    <w:p w14:paraId="49759DEF" w14:textId="77777777" w:rsidR="00357D5B" w:rsidRDefault="00357D5B" w:rsidP="00357D5B">
      <w:pPr>
        <w:pStyle w:val="a6"/>
        <w:numPr>
          <w:ilvl w:val="0"/>
          <w:numId w:val="43"/>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Pr="003B6358">
        <w:rPr>
          <w:rFonts w:eastAsiaTheme="minorEastAsia" w:hint="eastAsia"/>
          <w:b/>
          <w:bCs/>
          <w:sz w:val="22"/>
        </w:rPr>
        <w:t xml:space="preserve">2: </w:t>
      </w:r>
      <w:r w:rsidRPr="003B6358">
        <w:rPr>
          <w:rFonts w:eastAsiaTheme="minorEastAsia"/>
          <w:b/>
          <w:bCs/>
          <w:sz w:val="22"/>
        </w:rPr>
        <w:t>controlled</w:t>
      </w:r>
      <w:r w:rsidRPr="003B6358">
        <w:rPr>
          <w:rFonts w:eastAsiaTheme="minorEastAsia" w:hint="eastAsia"/>
          <w:b/>
          <w:bCs/>
          <w:sz w:val="22"/>
        </w:rPr>
        <w:t xml:space="preserve"> by </w:t>
      </w:r>
      <w:r>
        <w:rPr>
          <w:rFonts w:eastAsiaTheme="minorEastAsia" w:hint="eastAsia"/>
          <w:b/>
          <w:bCs/>
          <w:i/>
          <w:iCs/>
          <w:sz w:val="22"/>
        </w:rPr>
        <w:t>cellBarred-NTN_SF</w:t>
      </w:r>
      <w:r w:rsidRPr="003B6358">
        <w:rPr>
          <w:rFonts w:eastAsiaTheme="minorEastAsia" w:hint="eastAsia"/>
          <w:b/>
          <w:bCs/>
          <w:sz w:val="22"/>
        </w:rPr>
        <w:t xml:space="preserve"> presence.</w:t>
      </w:r>
    </w:p>
    <w:p w14:paraId="4038A44E" w14:textId="77777777" w:rsidR="00357D5B" w:rsidRPr="003B6358" w:rsidRDefault="00357D5B" w:rsidP="00357D5B">
      <w:pPr>
        <w:pStyle w:val="a6"/>
        <w:numPr>
          <w:ilvl w:val="0"/>
          <w:numId w:val="43"/>
        </w:numPr>
        <w:spacing w:beforeLines="50" w:before="156" w:afterLines="50" w:after="156"/>
        <w:ind w:firstLineChars="0"/>
        <w:rPr>
          <w:rFonts w:eastAsiaTheme="minorEastAsia"/>
          <w:b/>
          <w:bCs/>
          <w:sz w:val="22"/>
        </w:rPr>
      </w:pPr>
      <w:r w:rsidRPr="00762E2C">
        <w:rPr>
          <w:rFonts w:eastAsiaTheme="minorEastAsia"/>
          <w:b/>
          <w:bCs/>
          <w:sz w:val="22"/>
        </w:rPr>
        <w:t xml:space="preserve">Alt. A3: controlled by </w:t>
      </w:r>
      <w:r>
        <w:rPr>
          <w:rFonts w:eastAsiaTheme="minorEastAsia"/>
          <w:b/>
          <w:bCs/>
          <w:sz w:val="22"/>
        </w:rPr>
        <w:t>S&amp;F</w:t>
      </w:r>
      <w:r w:rsidRPr="00762E2C">
        <w:rPr>
          <w:rFonts w:eastAsiaTheme="minorEastAsia"/>
          <w:b/>
          <w:bCs/>
          <w:sz w:val="22"/>
        </w:rPr>
        <w:t xml:space="preserve"> operation indication or configuration presence.</w:t>
      </w:r>
    </w:p>
    <w:p w14:paraId="58040CF1" w14:textId="77777777" w:rsidR="00357D5B" w:rsidRPr="003B6358" w:rsidRDefault="00357D5B" w:rsidP="00357D5B">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For UE in</w:t>
      </w:r>
      <w:r w:rsidRPr="003B6358">
        <w:rPr>
          <w:rFonts w:ascii="Times New Roman" w:eastAsiaTheme="minorEastAsia" w:hAnsi="Times New Roman"/>
          <w:b/>
          <w:bCs/>
          <w:sz w:val="22"/>
        </w:rPr>
        <w:t xml:space="preserve">capable of </w:t>
      </w:r>
      <w:r>
        <w:rPr>
          <w:rFonts w:ascii="Times New Roman" w:eastAsiaTheme="minorEastAsia" w:hAnsi="Times New Roman"/>
          <w:b/>
          <w:bCs/>
          <w:sz w:val="22"/>
        </w:rPr>
        <w:t>S&amp;F</w:t>
      </w:r>
      <w:r w:rsidRPr="003B6358">
        <w:rPr>
          <w:rFonts w:ascii="Times New Roman" w:eastAsiaTheme="minorEastAsia" w:hAnsi="Times New Roman" w:hint="eastAsia"/>
          <w:b/>
          <w:bCs/>
          <w:sz w:val="22"/>
        </w:rPr>
        <w:t>:</w:t>
      </w:r>
    </w:p>
    <w:p w14:paraId="2E7153C4" w14:textId="77777777" w:rsidR="00357D5B" w:rsidRPr="003B6358" w:rsidRDefault="00357D5B" w:rsidP="00357D5B">
      <w:pPr>
        <w:pStyle w:val="a6"/>
        <w:numPr>
          <w:ilvl w:val="0"/>
          <w:numId w:val="43"/>
        </w:numPr>
        <w:spacing w:beforeLines="50" w:before="156" w:afterLines="50" w:after="156"/>
        <w:ind w:firstLineChars="0"/>
        <w:rPr>
          <w:rFonts w:eastAsiaTheme="minorEastAsia"/>
          <w:b/>
          <w:bCs/>
          <w:sz w:val="22"/>
        </w:rPr>
      </w:pPr>
      <w:r>
        <w:rPr>
          <w:rFonts w:eastAsiaTheme="minorEastAsia" w:hint="eastAsia"/>
          <w:b/>
          <w:bCs/>
          <w:sz w:val="22"/>
          <w:lang w:eastAsia="zh-CN"/>
        </w:rPr>
        <w:t>Alt. B1</w:t>
      </w:r>
      <w:r w:rsidRPr="003B6358">
        <w:rPr>
          <w:rFonts w:eastAsiaTheme="minorEastAsia" w:hint="eastAsia"/>
          <w:b/>
          <w:bCs/>
          <w:sz w:val="22"/>
        </w:rPr>
        <w:t xml:space="preserve">: controlled by </w:t>
      </w:r>
      <w:r>
        <w:rPr>
          <w:rFonts w:eastAsiaTheme="minorEastAsia"/>
          <w:b/>
          <w:bCs/>
          <w:i/>
          <w:iCs/>
          <w:sz w:val="22"/>
        </w:rPr>
        <w:t>cellBarred-NTN</w:t>
      </w:r>
      <w:r w:rsidRPr="003B6358">
        <w:rPr>
          <w:rFonts w:eastAsiaTheme="minorEastAsia" w:hint="eastAsia"/>
          <w:b/>
          <w:bCs/>
          <w:sz w:val="22"/>
        </w:rPr>
        <w:t xml:space="preserve"> value (same as Rel-17 and Rel-18 UEs).</w:t>
      </w:r>
    </w:p>
    <w:p w14:paraId="4CA7545A" w14:textId="77777777" w:rsidR="00357D5B" w:rsidRDefault="00357D5B" w:rsidP="00357D5B">
      <w:pPr>
        <w:pStyle w:val="a6"/>
        <w:numPr>
          <w:ilvl w:val="0"/>
          <w:numId w:val="43"/>
        </w:numPr>
        <w:spacing w:beforeLines="50" w:before="156" w:afterLines="50" w:after="156"/>
        <w:ind w:firstLineChars="0"/>
        <w:rPr>
          <w:rFonts w:eastAsiaTheme="minorEastAsia"/>
          <w:b/>
          <w:bCs/>
          <w:sz w:val="22"/>
        </w:rPr>
      </w:pPr>
      <w:r>
        <w:rPr>
          <w:rFonts w:eastAsiaTheme="minorEastAsia" w:hint="eastAsia"/>
          <w:b/>
          <w:bCs/>
          <w:sz w:val="22"/>
          <w:lang w:eastAsia="zh-CN"/>
        </w:rPr>
        <w:t>Alt. B2</w:t>
      </w:r>
      <w:r w:rsidRPr="003B6358">
        <w:rPr>
          <w:rFonts w:eastAsiaTheme="minorEastAsia" w:hint="eastAsia"/>
          <w:b/>
          <w:bCs/>
          <w:sz w:val="22"/>
        </w:rPr>
        <w:t xml:space="preserve">: </w:t>
      </w:r>
      <w:r w:rsidRPr="003B6358">
        <w:rPr>
          <w:rFonts w:eastAsiaTheme="minorEastAsia"/>
          <w:b/>
          <w:bCs/>
          <w:sz w:val="22"/>
        </w:rPr>
        <w:t>controlled</w:t>
      </w:r>
      <w:r w:rsidRPr="003B6358">
        <w:rPr>
          <w:rFonts w:eastAsiaTheme="minorEastAsia" w:hint="eastAsia"/>
          <w:b/>
          <w:bCs/>
          <w:sz w:val="22"/>
        </w:rPr>
        <w:t xml:space="preserve"> by </w:t>
      </w:r>
      <w:r>
        <w:rPr>
          <w:rFonts w:eastAsiaTheme="minorEastAsia" w:hint="eastAsia"/>
          <w:b/>
          <w:bCs/>
          <w:i/>
          <w:iCs/>
          <w:sz w:val="22"/>
        </w:rPr>
        <w:t>cellBarred-NTN_SF</w:t>
      </w:r>
      <w:r w:rsidRPr="003B6358">
        <w:rPr>
          <w:rFonts w:eastAsiaTheme="minorEastAsia" w:hint="eastAsia"/>
          <w:b/>
          <w:bCs/>
          <w:sz w:val="22"/>
        </w:rPr>
        <w:t xml:space="preserve"> presence.</w:t>
      </w:r>
    </w:p>
    <w:p w14:paraId="4A5BEBD8" w14:textId="77777777" w:rsidR="00357D5B" w:rsidRPr="005545A7" w:rsidRDefault="00357D5B" w:rsidP="00357D5B">
      <w:pPr>
        <w:pStyle w:val="a6"/>
        <w:numPr>
          <w:ilvl w:val="0"/>
          <w:numId w:val="43"/>
        </w:numPr>
        <w:spacing w:beforeLines="50" w:before="156" w:afterLines="50" w:after="156"/>
        <w:ind w:firstLineChars="0"/>
        <w:rPr>
          <w:rFonts w:eastAsiaTheme="minorEastAsia"/>
          <w:b/>
          <w:bCs/>
          <w:sz w:val="22"/>
        </w:rPr>
      </w:pPr>
      <w:r w:rsidRPr="005545A7">
        <w:rPr>
          <w:rFonts w:eastAsiaTheme="minorEastAsia" w:hint="eastAsia"/>
          <w:b/>
          <w:bCs/>
          <w:sz w:val="22"/>
          <w:lang w:eastAsia="zh-CN"/>
        </w:rPr>
        <w:t>Alt. B</w:t>
      </w:r>
      <w:r>
        <w:rPr>
          <w:rFonts w:eastAsiaTheme="minorEastAsia" w:hint="eastAsia"/>
          <w:b/>
          <w:bCs/>
          <w:sz w:val="22"/>
          <w:lang w:eastAsia="zh-CN"/>
        </w:rPr>
        <w:t>3</w:t>
      </w:r>
      <w:r w:rsidRPr="005545A7">
        <w:rPr>
          <w:rFonts w:eastAsiaTheme="minorEastAsia" w:hint="eastAsia"/>
          <w:b/>
          <w:bCs/>
          <w:sz w:val="22"/>
        </w:rPr>
        <w:t xml:space="preserve">: </w:t>
      </w:r>
      <w:r w:rsidRPr="005545A7">
        <w:rPr>
          <w:rFonts w:eastAsiaTheme="minorEastAsia"/>
          <w:b/>
          <w:bCs/>
          <w:sz w:val="22"/>
        </w:rPr>
        <w:t>controlled</w:t>
      </w:r>
      <w:r w:rsidRPr="005545A7">
        <w:rPr>
          <w:rFonts w:eastAsiaTheme="minorEastAsia" w:hint="eastAsia"/>
          <w:b/>
          <w:bCs/>
          <w:sz w:val="22"/>
        </w:rPr>
        <w:t xml:space="preserve"> by</w:t>
      </w:r>
      <w:r w:rsidRPr="005545A7">
        <w:rPr>
          <w:rFonts w:eastAsiaTheme="minorEastAsia" w:hint="eastAsia"/>
          <w:b/>
          <w:bCs/>
          <w:sz w:val="22"/>
          <w:lang w:eastAsia="zh-CN"/>
        </w:rPr>
        <w:t xml:space="preserve"> </w:t>
      </w:r>
      <w:r>
        <w:rPr>
          <w:rFonts w:eastAsiaTheme="minorEastAsia" w:hint="eastAsia"/>
          <w:b/>
          <w:bCs/>
          <w:sz w:val="22"/>
        </w:rPr>
        <w:t>S&amp;F</w:t>
      </w:r>
      <w:r w:rsidRPr="005545A7">
        <w:rPr>
          <w:rFonts w:eastAsiaTheme="minorEastAsia" w:hint="eastAsia"/>
          <w:b/>
          <w:bCs/>
          <w:sz w:val="22"/>
        </w:rPr>
        <w:t xml:space="preserve"> operation indication or configuration</w:t>
      </w:r>
      <w:r w:rsidRPr="005545A7">
        <w:rPr>
          <w:rFonts w:eastAsiaTheme="minorEastAsia" w:hint="eastAsia"/>
          <w:b/>
          <w:bCs/>
          <w:sz w:val="22"/>
          <w:lang w:eastAsia="zh-CN"/>
        </w:rPr>
        <w:t xml:space="preserve"> presence.</w:t>
      </w:r>
    </w:p>
    <w:p w14:paraId="43738D91" w14:textId="77777777" w:rsidR="00357D5B" w:rsidRPr="00357D5B" w:rsidRDefault="00357D5B" w:rsidP="00357D5B">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w:t>
      </w:r>
      <w:r w:rsidRPr="00560AA0">
        <w:rPr>
          <w:rFonts w:ascii="Times New Roman" w:hAnsi="Times New Roman" w:hint="eastAsia"/>
          <w:b/>
          <w:bCs/>
          <w:sz w:val="22"/>
        </w:rPr>
        <w:lastRenderedPageBreak/>
        <w:t xml:space="preserve">status for </w:t>
      </w:r>
      <w:r w:rsidRPr="00560AA0">
        <w:rPr>
          <w:rFonts w:ascii="Times New Roman" w:hAnsi="Times New Roman"/>
          <w:b/>
          <w:bCs/>
          <w:sz w:val="22"/>
        </w:rPr>
        <w:t xml:space="preserve">NTN </w:t>
      </w:r>
      <w:r>
        <w:rPr>
          <w:rFonts w:ascii="Times New Roman" w:hAnsi="Times New Roman"/>
          <w:b/>
          <w:bCs/>
          <w:sz w:val="22"/>
        </w:rPr>
        <w:t>S&amp;F</w:t>
      </w:r>
      <w:r w:rsidRPr="00560AA0">
        <w:rPr>
          <w:rFonts w:ascii="Times New Roman" w:hAnsi="Times New Roman" w:hint="eastAsia"/>
          <w:b/>
          <w:bCs/>
          <w:sz w:val="22"/>
        </w:rPr>
        <w:t>.</w:t>
      </w:r>
    </w:p>
    <w:p w14:paraId="35613AE5" w14:textId="7EFB0D57" w:rsidR="000A6011" w:rsidRDefault="000A6011" w:rsidP="00357D5B">
      <w:pPr>
        <w:spacing w:beforeLines="50" w:before="156" w:afterLines="50" w:after="156"/>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357D5B">
        <w:rPr>
          <w:rFonts w:ascii="Times New Roman" w:hAnsi="Times New Roman" w:hint="eastAsia"/>
          <w:b/>
          <w:bCs/>
          <w:sz w:val="22"/>
        </w:rPr>
        <w:t>3</w:t>
      </w:r>
      <w:r w:rsidRPr="008C5D94">
        <w:rPr>
          <w:rFonts w:ascii="Times New Roman" w:hAnsi="Times New Roman"/>
          <w:b/>
          <w:bCs/>
          <w:sz w:val="22"/>
        </w:rPr>
        <w:t xml:space="preserve">: </w:t>
      </w:r>
      <w:r>
        <w:rPr>
          <w:rFonts w:ascii="Times New Roman" w:hAnsi="Times New Roman"/>
          <w:b/>
          <w:bCs/>
          <w:sz w:val="22"/>
        </w:rPr>
        <w:t xml:space="preserve">To </w:t>
      </w:r>
      <w:r w:rsidRPr="008C5D94">
        <w:rPr>
          <w:rFonts w:ascii="Times New Roman" w:hAnsi="Times New Roman"/>
          <w:b/>
          <w:bCs/>
          <w:sz w:val="22"/>
        </w:rPr>
        <w:t>support S&amp;F operation</w:t>
      </w:r>
      <w:r>
        <w:rPr>
          <w:rFonts w:ascii="Times New Roman" w:hAnsi="Times New Roman"/>
          <w:b/>
          <w:bCs/>
          <w:sz w:val="22"/>
        </w:rPr>
        <w:t xml:space="preserve"> and fulfill requirements from SA2’s work,</w:t>
      </w:r>
      <w:r w:rsidRPr="008C5D94">
        <w:rPr>
          <w:rFonts w:ascii="Times New Roman" w:hAnsi="Times New Roman"/>
          <w:b/>
          <w:bCs/>
          <w:sz w:val="22"/>
        </w:rPr>
        <w:t xml:space="preserve"> RAN2 to study </w:t>
      </w:r>
      <w:r>
        <w:rPr>
          <w:rFonts w:ascii="Times New Roman" w:hAnsi="Times New Roman"/>
          <w:b/>
          <w:bCs/>
          <w:sz w:val="22"/>
        </w:rPr>
        <w:t>the following:</w:t>
      </w:r>
    </w:p>
    <w:p w14:paraId="6E1D29B2" w14:textId="77777777" w:rsidR="000A6011" w:rsidRPr="005F059E" w:rsidRDefault="000A6011" w:rsidP="00357D5B">
      <w:pPr>
        <w:pStyle w:val="a6"/>
        <w:numPr>
          <w:ilvl w:val="0"/>
          <w:numId w:val="38"/>
        </w:numPr>
        <w:spacing w:beforeLines="50" w:before="156" w:afterLines="50" w:after="156"/>
        <w:ind w:left="442" w:firstLineChars="0" w:hanging="442"/>
        <w:rPr>
          <w:b/>
          <w:bCs/>
          <w:sz w:val="22"/>
        </w:rPr>
      </w:pPr>
      <w:r w:rsidRPr="005F059E">
        <w:rPr>
          <w:b/>
          <w:bCs/>
          <w:sz w:val="22"/>
        </w:rPr>
        <w:t>how to indicate UE the availability information about the S&amp;F operation (e.g., estimated delivery time);</w:t>
      </w:r>
    </w:p>
    <w:p w14:paraId="6FD58EF1" w14:textId="77777777" w:rsidR="000A6011" w:rsidRPr="005F059E" w:rsidRDefault="000A6011" w:rsidP="00357D5B">
      <w:pPr>
        <w:pStyle w:val="a6"/>
        <w:numPr>
          <w:ilvl w:val="0"/>
          <w:numId w:val="38"/>
        </w:numPr>
        <w:spacing w:beforeLines="50" w:before="156" w:afterLines="50" w:after="156"/>
        <w:ind w:left="442" w:firstLineChars="0" w:hanging="442"/>
        <w:rPr>
          <w:b/>
          <w:bCs/>
          <w:sz w:val="22"/>
        </w:rPr>
      </w:pPr>
      <w:r w:rsidRPr="005F059E">
        <w:rPr>
          <w:b/>
          <w:bCs/>
          <w:sz w:val="22"/>
        </w:rPr>
        <w:t>how to indicate network the UE’s service requirements for S&amp;F operation;</w:t>
      </w:r>
    </w:p>
    <w:p w14:paraId="18478002" w14:textId="66000E18" w:rsidR="005C389C" w:rsidRPr="000A6011" w:rsidRDefault="000A6011" w:rsidP="00357D5B">
      <w:pPr>
        <w:pStyle w:val="a6"/>
        <w:numPr>
          <w:ilvl w:val="0"/>
          <w:numId w:val="38"/>
        </w:numPr>
        <w:spacing w:beforeLines="50" w:before="156" w:afterLines="50" w:after="156"/>
        <w:ind w:left="442" w:firstLineChars="0" w:hanging="442"/>
        <w:rPr>
          <w:b/>
          <w:bCs/>
          <w:sz w:val="22"/>
        </w:rPr>
      </w:pPr>
      <w:r w:rsidRPr="005F059E">
        <w:rPr>
          <w:b/>
          <w:bCs/>
          <w:sz w:val="22"/>
        </w:rPr>
        <w:t>AS-NAS functional split and interactions to support S&amp;F operation (may pending on SA2 future work).</w:t>
      </w:r>
    </w:p>
    <w:sectPr w:rsidR="005C389C" w:rsidRPr="000A60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21776" w14:textId="77777777" w:rsidR="004F1108" w:rsidRDefault="004F1108">
      <w:r>
        <w:separator/>
      </w:r>
    </w:p>
  </w:endnote>
  <w:endnote w:type="continuationSeparator" w:id="0">
    <w:p w14:paraId="7AAD90C6" w14:textId="77777777" w:rsidR="004F1108" w:rsidRDefault="004F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403A" w14:textId="77777777" w:rsidR="004F1108" w:rsidRDefault="004F1108">
      <w:r>
        <w:separator/>
      </w:r>
    </w:p>
  </w:footnote>
  <w:footnote w:type="continuationSeparator" w:id="0">
    <w:p w14:paraId="24970763" w14:textId="77777777" w:rsidR="004F1108" w:rsidRDefault="004F1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3"/>
  </w:num>
  <w:num w:numId="2" w16cid:durableId="1984658315">
    <w:abstractNumId w:val="3"/>
  </w:num>
  <w:num w:numId="3" w16cid:durableId="722876610">
    <w:abstractNumId w:val="38"/>
  </w:num>
  <w:num w:numId="4" w16cid:durableId="859195836">
    <w:abstractNumId w:val="37"/>
  </w:num>
  <w:num w:numId="5" w16cid:durableId="220140937">
    <w:abstractNumId w:val="16"/>
  </w:num>
  <w:num w:numId="6" w16cid:durableId="1734040883">
    <w:abstractNumId w:val="32"/>
  </w:num>
  <w:num w:numId="7" w16cid:durableId="2045521902">
    <w:abstractNumId w:val="8"/>
  </w:num>
  <w:num w:numId="8" w16cid:durableId="163935166">
    <w:abstractNumId w:val="22"/>
  </w:num>
  <w:num w:numId="9" w16cid:durableId="1679574324">
    <w:abstractNumId w:val="7"/>
  </w:num>
  <w:num w:numId="10" w16cid:durableId="75370074">
    <w:abstractNumId w:val="23"/>
  </w:num>
  <w:num w:numId="11" w16cid:durableId="1796754296">
    <w:abstractNumId w:val="4"/>
  </w:num>
  <w:num w:numId="12" w16cid:durableId="384646512">
    <w:abstractNumId w:val="21"/>
  </w:num>
  <w:num w:numId="13" w16cid:durableId="1573813467">
    <w:abstractNumId w:val="27"/>
  </w:num>
  <w:num w:numId="14" w16cid:durableId="1493519478">
    <w:abstractNumId w:val="10"/>
  </w:num>
  <w:num w:numId="15" w16cid:durableId="127743599">
    <w:abstractNumId w:val="40"/>
  </w:num>
  <w:num w:numId="16" w16cid:durableId="1895191140">
    <w:abstractNumId w:val="41"/>
  </w:num>
  <w:num w:numId="17" w16cid:durableId="828903070">
    <w:abstractNumId w:val="2"/>
  </w:num>
  <w:num w:numId="18" w16cid:durableId="1821799038">
    <w:abstractNumId w:val="12"/>
  </w:num>
  <w:num w:numId="19" w16cid:durableId="985160454">
    <w:abstractNumId w:val="25"/>
  </w:num>
  <w:num w:numId="20" w16cid:durableId="1390036946">
    <w:abstractNumId w:val="1"/>
  </w:num>
  <w:num w:numId="21" w16cid:durableId="381757924">
    <w:abstractNumId w:val="30"/>
  </w:num>
  <w:num w:numId="22" w16cid:durableId="1834640208">
    <w:abstractNumId w:val="5"/>
  </w:num>
  <w:num w:numId="23" w16cid:durableId="303239897">
    <w:abstractNumId w:val="20"/>
  </w:num>
  <w:num w:numId="24" w16cid:durableId="1178815800">
    <w:abstractNumId w:val="15"/>
  </w:num>
  <w:num w:numId="25" w16cid:durableId="1387993154">
    <w:abstractNumId w:val="29"/>
  </w:num>
  <w:num w:numId="26" w16cid:durableId="940138824">
    <w:abstractNumId w:val="31"/>
  </w:num>
  <w:num w:numId="27" w16cid:durableId="871189877">
    <w:abstractNumId w:val="28"/>
  </w:num>
  <w:num w:numId="28" w16cid:durableId="418596070">
    <w:abstractNumId w:val="42"/>
  </w:num>
  <w:num w:numId="29" w16cid:durableId="1149438441">
    <w:abstractNumId w:val="24"/>
  </w:num>
  <w:num w:numId="30" w16cid:durableId="1023165204">
    <w:abstractNumId w:val="39"/>
  </w:num>
  <w:num w:numId="31" w16cid:durableId="730009029">
    <w:abstractNumId w:val="19"/>
  </w:num>
  <w:num w:numId="32" w16cid:durableId="2073652555">
    <w:abstractNumId w:val="17"/>
  </w:num>
  <w:num w:numId="33" w16cid:durableId="483818738">
    <w:abstractNumId w:val="18"/>
  </w:num>
  <w:num w:numId="34" w16cid:durableId="131290464">
    <w:abstractNumId w:val="11"/>
  </w:num>
  <w:num w:numId="35" w16cid:durableId="95028661">
    <w:abstractNumId w:val="35"/>
  </w:num>
  <w:num w:numId="36" w16cid:durableId="1685277302">
    <w:abstractNumId w:val="34"/>
  </w:num>
  <w:num w:numId="37" w16cid:durableId="1056201746">
    <w:abstractNumId w:val="36"/>
  </w:num>
  <w:num w:numId="38" w16cid:durableId="320888914">
    <w:abstractNumId w:val="0"/>
  </w:num>
  <w:num w:numId="39" w16cid:durableId="973947978">
    <w:abstractNumId w:val="6"/>
  </w:num>
  <w:num w:numId="40" w16cid:durableId="481851905">
    <w:abstractNumId w:val="26"/>
  </w:num>
  <w:num w:numId="41" w16cid:durableId="35131783">
    <w:abstractNumId w:val="13"/>
  </w:num>
  <w:num w:numId="42" w16cid:durableId="996225891">
    <w:abstractNumId w:val="9"/>
  </w:num>
  <w:num w:numId="43" w16cid:durableId="177211968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9610</TotalTime>
  <Pages>1</Pages>
  <Words>2150</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251</cp:revision>
  <cp:lastPrinted>2012-10-30T00:20:00Z</cp:lastPrinted>
  <dcterms:created xsi:type="dcterms:W3CDTF">2020-08-03T07:44:00Z</dcterms:created>
  <dcterms:modified xsi:type="dcterms:W3CDTF">2024-10-02T08:09:00Z</dcterms:modified>
</cp:coreProperties>
</file>